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0A7E5E" w14:textId="0E7A597A" w:rsidR="004D687B" w:rsidRPr="00234A65" w:rsidRDefault="004D687B" w:rsidP="004D687B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hAnsi="Arial" w:cs="Arial"/>
          <w:b/>
          <w:sz w:val="24"/>
          <w:szCs w:val="24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 w:rsidRPr="00CD5A36">
        <w:rPr>
          <w:rFonts w:ascii="Arial" w:hAnsi="Arial" w:cs="Arial"/>
          <w:b/>
          <w:sz w:val="24"/>
          <w:szCs w:val="24"/>
        </w:rPr>
        <w:t>98-</w:t>
      </w:r>
      <w:r>
        <w:rPr>
          <w:rFonts w:ascii="Arial" w:hAnsi="Arial" w:cs="Arial"/>
          <w:b/>
          <w:sz w:val="24"/>
          <w:szCs w:val="24"/>
        </w:rPr>
        <w:t>bis-</w:t>
      </w:r>
      <w:r w:rsidRPr="00CD5A36">
        <w:rPr>
          <w:rFonts w:ascii="Arial" w:hAnsi="Arial" w:cs="Arial"/>
          <w:b/>
          <w:sz w:val="24"/>
          <w:szCs w:val="24"/>
        </w:rPr>
        <w:t>e</w:t>
      </w:r>
      <w:r w:rsidRPr="00CD5A36" w:rsidDel="00277FAB">
        <w:rPr>
          <w:rFonts w:ascii="Arial" w:hAnsi="Arial" w:cs="Arial"/>
          <w:b/>
          <w:sz w:val="24"/>
          <w:szCs w:val="24"/>
        </w:rPr>
        <w:t xml:space="preserve"> </w:t>
      </w:r>
      <w:r w:rsidRPr="00CD5A36">
        <w:rPr>
          <w:rFonts w:ascii="Arial" w:hAnsi="Arial" w:cs="Arial"/>
          <w:b/>
          <w:sz w:val="24"/>
          <w:szCs w:val="24"/>
        </w:rPr>
        <w:tab/>
      </w:r>
      <w:r w:rsidR="00234A65" w:rsidRPr="00234A65">
        <w:rPr>
          <w:rFonts w:ascii="Arial" w:hAnsi="Arial" w:cs="Arial"/>
          <w:b/>
          <w:sz w:val="24"/>
          <w:szCs w:val="24"/>
        </w:rPr>
        <w:t>R4-2107116</w:t>
      </w:r>
    </w:p>
    <w:p w14:paraId="2F9EC2A7" w14:textId="77777777" w:rsidR="004D687B" w:rsidRPr="00CD5A36" w:rsidRDefault="004D687B" w:rsidP="004D687B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宋体" w:hAnsi="Arial"/>
          <w:b/>
          <w:sz w:val="24"/>
          <w:szCs w:val="24"/>
          <w:lang w:eastAsia="zh-CN"/>
        </w:rPr>
      </w:pPr>
      <w:r w:rsidRPr="00CD5A36">
        <w:rPr>
          <w:rFonts w:ascii="Arial" w:eastAsia="宋体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宋体" w:hAnsi="Arial"/>
          <w:b/>
          <w:sz w:val="24"/>
          <w:szCs w:val="24"/>
          <w:lang w:eastAsia="zh-CN"/>
        </w:rPr>
        <w:t>Apr. 12-20</w:t>
      </w:r>
      <w:r w:rsidRPr="00CD5A36">
        <w:rPr>
          <w:rFonts w:ascii="Arial" w:eastAsia="宋体" w:hAnsi="Arial"/>
          <w:b/>
          <w:sz w:val="24"/>
          <w:szCs w:val="24"/>
          <w:lang w:eastAsia="zh-CN"/>
        </w:rPr>
        <w:t>, 2021</w:t>
      </w:r>
    </w:p>
    <w:p w14:paraId="34B4D04C" w14:textId="77777777" w:rsidR="003B2EF9" w:rsidRDefault="003B2EF9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</w:p>
    <w:p w14:paraId="5F00CF13" w14:textId="7F0F8CF5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FD4633">
        <w:rPr>
          <w:rFonts w:ascii="Arial" w:hAnsi="Arial" w:cs="Arial"/>
          <w:bCs/>
          <w:noProof/>
          <w:sz w:val="24"/>
          <w:szCs w:val="24"/>
          <w:lang w:val="en-US" w:eastAsia="en-US"/>
        </w:rPr>
        <w:t>8</w:t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.1.2.</w:t>
      </w:r>
      <w:r w:rsidR="00382561">
        <w:rPr>
          <w:rFonts w:ascii="Arial" w:hAnsi="Arial" w:cs="Arial"/>
          <w:bCs/>
          <w:noProof/>
          <w:sz w:val="24"/>
          <w:szCs w:val="24"/>
          <w:lang w:val="en-US" w:eastAsia="en-US"/>
        </w:rPr>
        <w:t>2</w:t>
      </w:r>
    </w:p>
    <w:p w14:paraId="3D15048A" w14:textId="77777777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6A5BE68A" w14:textId="56272299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905807">
        <w:rPr>
          <w:rFonts w:ascii="Arial" w:hAnsi="Arial"/>
          <w:bCs/>
          <w:noProof/>
          <w:sz w:val="24"/>
          <w:lang w:val="en-US" w:eastAsia="en-US"/>
        </w:rPr>
        <w:t xml:space="preserve">Discussion </w:t>
      </w:r>
      <w:r w:rsidR="00C829E8" w:rsidRPr="00E57161">
        <w:rPr>
          <w:rFonts w:ascii="Arial" w:hAnsi="Arial"/>
          <w:bCs/>
          <w:noProof/>
          <w:sz w:val="24"/>
          <w:lang w:val="en-US" w:eastAsia="en-US"/>
        </w:rPr>
        <w:t>on</w:t>
      </w:r>
      <w:r w:rsidR="00905807">
        <w:rPr>
          <w:rFonts w:ascii="Arial" w:hAnsi="Arial"/>
          <w:bCs/>
          <w:noProof/>
          <w:sz w:val="24"/>
          <w:lang w:val="en-US" w:eastAsia="en-US"/>
        </w:rPr>
        <w:t xml:space="preserve"> </w:t>
      </w:r>
      <w:r w:rsidR="00E57161">
        <w:rPr>
          <w:rFonts w:ascii="Arial" w:hAnsi="Arial"/>
          <w:bCs/>
          <w:noProof/>
          <w:sz w:val="24"/>
          <w:lang w:val="en-US" w:eastAsia="en-US"/>
        </w:rPr>
        <w:t>FR2 MIMO OTA</w:t>
      </w:r>
      <w:r w:rsidR="00594780">
        <w:rPr>
          <w:rFonts w:ascii="Arial" w:hAnsi="Arial"/>
          <w:bCs/>
          <w:noProof/>
          <w:sz w:val="24"/>
          <w:lang w:val="en-US" w:eastAsia="en-US"/>
        </w:rPr>
        <w:t xml:space="preserve"> </w:t>
      </w:r>
      <w:r w:rsidR="00522F5A">
        <w:rPr>
          <w:rFonts w:ascii="Arial" w:hAnsi="Arial"/>
          <w:bCs/>
          <w:noProof/>
          <w:sz w:val="24"/>
          <w:lang w:val="en-US" w:eastAsia="en-US"/>
        </w:rPr>
        <w:t>performance requirements</w:t>
      </w:r>
    </w:p>
    <w:bookmarkEnd w:id="2"/>
    <w:p w14:paraId="62A8361D" w14:textId="7A850832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6A30EBA5" w14:textId="3960D16E" w:rsidR="007F593F" w:rsidRDefault="007F593F" w:rsidP="001A49AE">
      <w:pPr>
        <w:pStyle w:val="Heading1"/>
        <w:numPr>
          <w:ilvl w:val="0"/>
          <w:numId w:val="6"/>
        </w:numPr>
        <w:ind w:left="360"/>
      </w:pPr>
      <w:r>
        <w:t>Introduction</w:t>
      </w:r>
    </w:p>
    <w:p w14:paraId="6B5CFFE8" w14:textId="5968ED07" w:rsidR="00891902" w:rsidRPr="00182F58" w:rsidRDefault="00382561" w:rsidP="00891902">
      <w:pPr>
        <w:jc w:val="both"/>
        <w:rPr>
          <w:lang w:eastAsia="en-US"/>
        </w:rPr>
      </w:pPr>
      <w:r>
        <w:rPr>
          <w:lang w:eastAsia="en-US"/>
        </w:rPr>
        <w:t>In R</w:t>
      </w:r>
      <w:r w:rsidR="007B3924">
        <w:rPr>
          <w:lang w:eastAsia="en-US"/>
        </w:rPr>
        <w:t>AN</w:t>
      </w:r>
      <w:r>
        <w:rPr>
          <w:lang w:eastAsia="en-US"/>
        </w:rPr>
        <w:t>4#9</w:t>
      </w:r>
      <w:r w:rsidR="00414191">
        <w:rPr>
          <w:lang w:eastAsia="en-US"/>
        </w:rPr>
        <w:t>8</w:t>
      </w:r>
      <w:r>
        <w:rPr>
          <w:lang w:eastAsia="en-US"/>
        </w:rPr>
        <w:t>-e meeting, s</w:t>
      </w:r>
      <w:r w:rsidR="004C4B71">
        <w:rPr>
          <w:lang w:eastAsia="en-US"/>
        </w:rPr>
        <w:t xml:space="preserve">everal aspects were discussed </w:t>
      </w:r>
      <w:r w:rsidR="000D7983">
        <w:rPr>
          <w:lang w:eastAsia="en-US"/>
        </w:rPr>
        <w:t xml:space="preserve">in </w:t>
      </w:r>
      <w:r w:rsidR="004C4B71">
        <w:rPr>
          <w:lang w:eastAsia="en-US"/>
        </w:rPr>
        <w:t>[</w:t>
      </w:r>
      <w:r w:rsidR="004E3285">
        <w:rPr>
          <w:lang w:eastAsia="en-US"/>
        </w:rPr>
        <w:t>1</w:t>
      </w:r>
      <w:r w:rsidR="004C4B71">
        <w:rPr>
          <w:lang w:eastAsia="en-US"/>
        </w:rPr>
        <w:t>] and the</w:t>
      </w:r>
      <w:r w:rsidR="000A2C3D">
        <w:rPr>
          <w:lang w:eastAsia="en-US"/>
        </w:rPr>
        <w:t xml:space="preserve"> WF on </w:t>
      </w:r>
      <w:r w:rsidR="00A3473B" w:rsidRPr="00A3473B">
        <w:rPr>
          <w:lang w:eastAsia="en-US"/>
        </w:rPr>
        <w:t>NR MIMO OTA</w:t>
      </w:r>
      <w:r w:rsidR="00A3473B">
        <w:rPr>
          <w:lang w:eastAsia="en-US"/>
        </w:rPr>
        <w:t xml:space="preserve"> was agreed in [</w:t>
      </w:r>
      <w:r w:rsidR="00622C60">
        <w:rPr>
          <w:lang w:eastAsia="en-US"/>
        </w:rPr>
        <w:t>2</w:t>
      </w:r>
      <w:r w:rsidR="00A3473B">
        <w:rPr>
          <w:lang w:eastAsia="en-US"/>
        </w:rPr>
        <w:t>]</w:t>
      </w:r>
      <w:r w:rsidR="00194AEB">
        <w:rPr>
          <w:lang w:eastAsia="en-US"/>
        </w:rPr>
        <w:t xml:space="preserve"> in which several open issues were listed</w:t>
      </w:r>
      <w:r w:rsidR="004C4B71">
        <w:rPr>
          <w:lang w:eastAsia="en-US"/>
        </w:rPr>
        <w:t xml:space="preserve">. </w:t>
      </w:r>
      <w:r w:rsidR="00EB1F8F">
        <w:rPr>
          <w:lang w:eastAsia="en-US"/>
        </w:rPr>
        <w:t xml:space="preserve">In this paper, we provide </w:t>
      </w:r>
      <w:r w:rsidR="006C7015">
        <w:rPr>
          <w:lang w:eastAsia="en-US"/>
        </w:rPr>
        <w:t>our</w:t>
      </w:r>
      <w:r w:rsidR="00EB1F8F">
        <w:rPr>
          <w:lang w:eastAsia="en-US"/>
        </w:rPr>
        <w:t xml:space="preserve"> </w:t>
      </w:r>
      <w:r w:rsidR="004C4B71">
        <w:rPr>
          <w:lang w:eastAsia="en-US"/>
        </w:rPr>
        <w:t>views</w:t>
      </w:r>
      <w:r w:rsidR="00EB1F8F">
        <w:rPr>
          <w:lang w:eastAsia="en-US"/>
        </w:rPr>
        <w:t xml:space="preserve"> </w:t>
      </w:r>
      <w:r w:rsidR="00194AEB">
        <w:rPr>
          <w:lang w:eastAsia="en-US"/>
        </w:rPr>
        <w:t xml:space="preserve">for </w:t>
      </w:r>
      <w:r w:rsidR="00EB1F8F">
        <w:rPr>
          <w:lang w:eastAsia="en-US"/>
        </w:rPr>
        <w:t>FR2 MIMO OTA</w:t>
      </w:r>
      <w:r w:rsidR="00834D02">
        <w:rPr>
          <w:lang w:eastAsia="en-US"/>
        </w:rPr>
        <w:t xml:space="preserve"> performance metric and simulation assumptions</w:t>
      </w:r>
      <w:r w:rsidR="00EB1F8F">
        <w:rPr>
          <w:lang w:eastAsia="en-US"/>
        </w:rPr>
        <w:t>.</w:t>
      </w:r>
    </w:p>
    <w:p w14:paraId="7B8E575B" w14:textId="19F2642E" w:rsidR="007F593F" w:rsidRDefault="007F593F" w:rsidP="007F593F">
      <w:pPr>
        <w:pStyle w:val="Heading1"/>
      </w:pPr>
      <w:r>
        <w:t>2.</w:t>
      </w:r>
      <w:r w:rsidR="00D47F23">
        <w:t xml:space="preserve"> </w:t>
      </w:r>
      <w:r>
        <w:t>Discussion</w:t>
      </w:r>
    </w:p>
    <w:p w14:paraId="004FD2E1" w14:textId="3653D98F" w:rsidR="00F6033C" w:rsidRPr="002819F9" w:rsidRDefault="00C811C7" w:rsidP="00A67640">
      <w:pPr>
        <w:pStyle w:val="Heading2"/>
        <w:numPr>
          <w:ilvl w:val="1"/>
          <w:numId w:val="12"/>
        </w:numPr>
        <w:spacing w:after="120"/>
        <w:rPr>
          <w:rFonts w:ascii="Arial" w:hAnsi="Arial" w:cs="Arial"/>
          <w:color w:val="auto"/>
          <w:sz w:val="28"/>
          <w:szCs w:val="18"/>
        </w:rPr>
      </w:pPr>
      <w:r>
        <w:rPr>
          <w:rFonts w:ascii="Arial" w:hAnsi="Arial" w:cs="Arial"/>
          <w:color w:val="auto"/>
          <w:sz w:val="28"/>
          <w:szCs w:val="18"/>
        </w:rPr>
        <w:t xml:space="preserve">Figure of Metric </w:t>
      </w:r>
    </w:p>
    <w:p w14:paraId="387BA350" w14:textId="76CC64BA" w:rsidR="00AA2157" w:rsidRDefault="00341AB6" w:rsidP="0014421A">
      <w:pPr>
        <w:jc w:val="both"/>
        <w:rPr>
          <w:lang w:eastAsia="en-US"/>
        </w:rPr>
      </w:pPr>
      <w:r>
        <w:rPr>
          <w:lang w:eastAsia="en-US"/>
        </w:rPr>
        <w:t>In [</w:t>
      </w:r>
      <w:r w:rsidR="009674AD">
        <w:rPr>
          <w:lang w:eastAsia="en-US"/>
        </w:rPr>
        <w:t>2</w:t>
      </w:r>
      <w:r>
        <w:rPr>
          <w:lang w:eastAsia="en-US"/>
        </w:rPr>
        <w:t xml:space="preserve">], </w:t>
      </w:r>
      <w:r w:rsidR="00412638">
        <w:rPr>
          <w:lang w:eastAsia="en-US"/>
        </w:rPr>
        <w:t>one open issue for FR2 MIMO OTA</w:t>
      </w:r>
      <w:r w:rsidR="0086059A">
        <w:rPr>
          <w:lang w:eastAsia="en-US"/>
        </w:rPr>
        <w:t xml:space="preserve"> performance requirements</w:t>
      </w:r>
      <w:r w:rsidR="00412638">
        <w:rPr>
          <w:lang w:eastAsia="en-US"/>
        </w:rPr>
        <w:t xml:space="preserve"> is to decide </w:t>
      </w:r>
      <w:r w:rsidR="00412638" w:rsidRPr="00412638">
        <w:rPr>
          <w:lang w:eastAsia="en-US"/>
        </w:rPr>
        <w:t xml:space="preserve">how to treat the </w:t>
      </w:r>
      <w:r w:rsidR="009674AD">
        <w:rPr>
          <w:lang w:eastAsia="en-US"/>
        </w:rPr>
        <w:t>missing points</w:t>
      </w:r>
      <w:r w:rsidR="00412638" w:rsidRPr="00412638">
        <w:rPr>
          <w:lang w:eastAsia="en-US"/>
        </w:rPr>
        <w:t xml:space="preserve"> those cannot reach target outage throughput</w:t>
      </w:r>
      <w:r w:rsidR="00D92F02">
        <w:rPr>
          <w:lang w:eastAsia="en-US"/>
        </w:rPr>
        <w:t>, i.e., 70% maximum throughput</w:t>
      </w:r>
      <w:r w:rsidR="00412638">
        <w:rPr>
          <w:lang w:eastAsia="en-US"/>
        </w:rPr>
        <w:t>.</w:t>
      </w:r>
      <w:r w:rsidR="009E4A57">
        <w:rPr>
          <w:lang w:eastAsia="en-US"/>
        </w:rPr>
        <w:t xml:space="preserve"> </w:t>
      </w:r>
      <w:r w:rsidR="009674AD">
        <w:rPr>
          <w:lang w:eastAsia="en-US"/>
        </w:rPr>
        <w:t xml:space="preserve">In </w:t>
      </w:r>
      <w:r w:rsidR="008E0931">
        <w:rPr>
          <w:lang w:eastAsia="en-US"/>
        </w:rPr>
        <w:t>[</w:t>
      </w:r>
      <w:r w:rsidR="000F5ABF">
        <w:rPr>
          <w:lang w:eastAsia="en-US"/>
        </w:rPr>
        <w:t>3</w:t>
      </w:r>
      <w:r w:rsidR="008E0931">
        <w:rPr>
          <w:lang w:eastAsia="en-US"/>
        </w:rPr>
        <w:t xml:space="preserve">], the </w:t>
      </w:r>
      <w:r w:rsidR="008E0931" w:rsidRPr="00A6188B">
        <w:t>MIMO Average Spherical Coverage (MASC)</w:t>
      </w:r>
      <w:r w:rsidR="008E0931">
        <w:t xml:space="preserve"> is defined as the </w:t>
      </w:r>
      <w:r w:rsidR="008E0931" w:rsidRPr="00A6188B">
        <w:t xml:space="preserve">Figure of Merit </w:t>
      </w:r>
      <w:r w:rsidR="008E0931">
        <w:t>of</w:t>
      </w:r>
      <w:r w:rsidR="008E0931" w:rsidRPr="00A6188B">
        <w:t xml:space="preserve"> FR2 MIMO OTA requirement</w:t>
      </w:r>
      <w:r w:rsidR="008E0931" w:rsidRPr="005B00AC">
        <w:t xml:space="preserve">. </w:t>
      </w:r>
      <w:r w:rsidR="00B02585" w:rsidRPr="005B00AC">
        <w:t>As defined in [3], it is saying t</w:t>
      </w:r>
      <w:r w:rsidR="008E0931" w:rsidRPr="005B00AC">
        <w:t xml:space="preserve">he MASC is determined by the averaging of all the values </w:t>
      </w:r>
      <w:r w:rsidR="004E6DDE" w:rsidRPr="005B00AC">
        <w:t>better than 50% percentile of CCDF</w:t>
      </w:r>
      <w:r w:rsidR="0087629F" w:rsidRPr="005B00AC">
        <w:t xml:space="preserve"> requirement for PC3 UEs</w:t>
      </w:r>
      <w:r w:rsidR="004E6DDE" w:rsidRPr="005B00AC">
        <w:t xml:space="preserve">. For example, </w:t>
      </w:r>
      <w:r w:rsidR="00A46656" w:rsidRPr="005B00AC">
        <w:t xml:space="preserve">with </w:t>
      </w:r>
      <w:r w:rsidR="00A46656" w:rsidRPr="005B00AC">
        <w:rPr>
          <w:lang w:eastAsia="en-US"/>
        </w:rPr>
        <w:t>36 test points over the whole sph</w:t>
      </w:r>
      <w:r w:rsidR="00A46656">
        <w:rPr>
          <w:lang w:eastAsia="en-US"/>
        </w:rPr>
        <w:t xml:space="preserve">ere, </w:t>
      </w:r>
      <w:r w:rsidR="00786C6D">
        <w:rPr>
          <w:lang w:eastAsia="en-US"/>
        </w:rPr>
        <w:t>a compliant PC3 UE would have at least</w:t>
      </w:r>
      <w:r w:rsidR="00A46656">
        <w:rPr>
          <w:lang w:eastAsia="en-US"/>
        </w:rPr>
        <w:t xml:space="preserve"> 18 directions </w:t>
      </w:r>
      <w:r w:rsidR="00786C6D">
        <w:rPr>
          <w:lang w:eastAsia="en-US"/>
        </w:rPr>
        <w:t>with</w:t>
      </w:r>
      <w:r w:rsidR="00A46656">
        <w:rPr>
          <w:lang w:eastAsia="en-US"/>
        </w:rPr>
        <w:t xml:space="preserve"> better sensitivity</w:t>
      </w:r>
      <w:r w:rsidR="00A97B18">
        <w:rPr>
          <w:lang w:eastAsia="en-US"/>
        </w:rPr>
        <w:t xml:space="preserve"> values</w:t>
      </w:r>
      <w:r w:rsidR="00356B94">
        <w:rPr>
          <w:lang w:eastAsia="en-US"/>
        </w:rPr>
        <w:t>, and the best 18 would be used to calculate MASC</w:t>
      </w:r>
      <w:r w:rsidR="002016CA">
        <w:rPr>
          <w:lang w:eastAsia="en-US"/>
        </w:rPr>
        <w:t>.</w:t>
      </w:r>
      <w:r w:rsidR="00020053">
        <w:rPr>
          <w:lang w:eastAsia="en-US"/>
        </w:rPr>
        <w:t xml:space="preserve"> </w:t>
      </w:r>
      <w:r w:rsidR="00533D47">
        <w:rPr>
          <w:lang w:eastAsia="en-US"/>
        </w:rPr>
        <w:t xml:space="preserve">If there are </w:t>
      </w:r>
      <w:r w:rsidR="00D156E6">
        <w:rPr>
          <w:lang w:eastAsia="en-US"/>
        </w:rPr>
        <w:t>missing</w:t>
      </w:r>
      <w:r w:rsidR="00F439D0">
        <w:rPr>
          <w:lang w:eastAsia="en-US"/>
        </w:rPr>
        <w:t xml:space="preserve"> points that</w:t>
      </w:r>
      <w:r w:rsidR="0034254D">
        <w:rPr>
          <w:lang w:eastAsia="en-US"/>
        </w:rPr>
        <w:t xml:space="preserve"> cannot reach target outage throughput</w:t>
      </w:r>
      <w:r w:rsidR="00D10E3E">
        <w:rPr>
          <w:lang w:eastAsia="en-US"/>
        </w:rPr>
        <w:t xml:space="preserve">, </w:t>
      </w:r>
      <w:r w:rsidR="00A07C46">
        <w:rPr>
          <w:lang w:eastAsia="en-US"/>
        </w:rPr>
        <w:t>it is not clear how to calculate MASC</w:t>
      </w:r>
      <w:r w:rsidR="00E23E3B">
        <w:rPr>
          <w:lang w:eastAsia="en-US"/>
        </w:rPr>
        <w:t>.</w:t>
      </w:r>
      <w:r w:rsidR="00564578">
        <w:rPr>
          <w:lang w:eastAsia="en-US"/>
        </w:rPr>
        <w:t xml:space="preserve"> </w:t>
      </w:r>
      <w:r w:rsidR="00110023">
        <w:rPr>
          <w:lang w:eastAsia="en-US"/>
        </w:rPr>
        <w:t>Consequently</w:t>
      </w:r>
      <w:r w:rsidR="00F235B1">
        <w:rPr>
          <w:lang w:eastAsia="en-US"/>
        </w:rPr>
        <w:t xml:space="preserve">, we think it is better to </w:t>
      </w:r>
      <w:r w:rsidR="009A7961">
        <w:rPr>
          <w:lang w:eastAsia="en-US"/>
        </w:rPr>
        <w:t xml:space="preserve">calculate the MASC </w:t>
      </w:r>
      <w:r w:rsidR="002F3858">
        <w:rPr>
          <w:lang w:eastAsia="en-US"/>
        </w:rPr>
        <w:t xml:space="preserve">based on the </w:t>
      </w:r>
      <w:r w:rsidR="00292584">
        <w:rPr>
          <w:lang w:eastAsia="en-US"/>
        </w:rPr>
        <w:t xml:space="preserve">absolute metric per the </w:t>
      </w:r>
      <w:r w:rsidR="002F3858">
        <w:rPr>
          <w:lang w:eastAsia="en-US"/>
        </w:rPr>
        <w:t>best N sensitivity values</w:t>
      </w:r>
      <w:r w:rsidR="00292584">
        <w:rPr>
          <w:lang w:eastAsia="en-US"/>
        </w:rPr>
        <w:t xml:space="preserve">, </w:t>
      </w:r>
      <w:r w:rsidR="002F3858">
        <w:rPr>
          <w:lang w:eastAsia="en-US"/>
        </w:rPr>
        <w:t xml:space="preserve">where N depends on the </w:t>
      </w:r>
      <w:r w:rsidR="002F3858" w:rsidRPr="004B15CE">
        <w:rPr>
          <w:lang w:eastAsia="en-US"/>
        </w:rPr>
        <w:t xml:space="preserve">percentile </w:t>
      </w:r>
      <w:r w:rsidR="00110023">
        <w:rPr>
          <w:lang w:eastAsia="en-US"/>
        </w:rPr>
        <w:t xml:space="preserve">rank of the </w:t>
      </w:r>
      <w:r w:rsidR="002F3858" w:rsidRPr="004B15CE">
        <w:rPr>
          <w:lang w:eastAsia="en-US"/>
        </w:rPr>
        <w:t xml:space="preserve">EIS spherical coverage </w:t>
      </w:r>
      <w:r w:rsidR="00110023">
        <w:rPr>
          <w:lang w:eastAsia="en-US"/>
        </w:rPr>
        <w:t xml:space="preserve">requirement </w:t>
      </w:r>
      <w:r w:rsidR="002F3858" w:rsidRPr="004B15CE">
        <w:rPr>
          <w:lang w:eastAsia="en-US"/>
        </w:rPr>
        <w:t>of the DUT</w:t>
      </w:r>
      <w:r w:rsidR="002F3858">
        <w:rPr>
          <w:lang w:eastAsia="en-US"/>
        </w:rPr>
        <w:t xml:space="preserve">. </w:t>
      </w:r>
      <w:r w:rsidR="00292584">
        <w:rPr>
          <w:lang w:eastAsia="en-US"/>
        </w:rPr>
        <w:t xml:space="preserve">For example, for PC3 UE, N should be calculated by N= </w:t>
      </w:r>
      <w:r w:rsidR="00314086">
        <w:rPr>
          <w:lang w:eastAsia="en-US"/>
        </w:rPr>
        <w:t xml:space="preserve">36*50%. </w:t>
      </w:r>
      <w:r w:rsidR="00A123CA">
        <w:rPr>
          <w:lang w:eastAsia="en-US"/>
        </w:rPr>
        <w:t xml:space="preserve">Meanwhile, </w:t>
      </w:r>
      <w:r w:rsidR="00314086">
        <w:rPr>
          <w:lang w:eastAsia="en-US"/>
        </w:rPr>
        <w:t xml:space="preserve">to make sure the </w:t>
      </w:r>
      <w:r w:rsidR="00314086">
        <w:rPr>
          <w:lang w:eastAsia="zh-CN"/>
        </w:rPr>
        <w:t xml:space="preserve">value of MASC is valid, </w:t>
      </w:r>
      <w:r w:rsidR="00A123CA">
        <w:rPr>
          <w:lang w:eastAsia="en-US"/>
        </w:rPr>
        <w:t xml:space="preserve">the </w:t>
      </w:r>
      <w:r w:rsidR="00117E35">
        <w:rPr>
          <w:lang w:eastAsia="en-US"/>
        </w:rPr>
        <w:t xml:space="preserve">number of test points that </w:t>
      </w:r>
      <w:r w:rsidR="00111F0C" w:rsidRPr="00111F0C">
        <w:rPr>
          <w:lang w:eastAsia="en-US"/>
        </w:rPr>
        <w:t xml:space="preserve">UE </w:t>
      </w:r>
      <w:r w:rsidR="00511B8D" w:rsidRPr="00111F0C">
        <w:rPr>
          <w:lang w:eastAsia="en-US"/>
        </w:rPr>
        <w:t>cannot</w:t>
      </w:r>
      <w:r w:rsidR="00111F0C" w:rsidRPr="00111F0C">
        <w:rPr>
          <w:lang w:eastAsia="en-US"/>
        </w:rPr>
        <w:t xml:space="preserve"> meet 70% maximum throughput outage </w:t>
      </w:r>
      <w:r w:rsidR="00111F0C">
        <w:rPr>
          <w:lang w:eastAsia="en-US"/>
        </w:rPr>
        <w:t xml:space="preserve">should be less than </w:t>
      </w:r>
      <w:r w:rsidR="006C61EC">
        <w:rPr>
          <w:lang w:eastAsia="en-US"/>
        </w:rPr>
        <w:t>36-</w:t>
      </w:r>
      <w:r w:rsidR="00111F0C">
        <w:rPr>
          <w:lang w:eastAsia="en-US"/>
        </w:rPr>
        <w:t>N</w:t>
      </w:r>
      <w:r w:rsidR="00314086">
        <w:rPr>
          <w:lang w:eastAsia="en-US"/>
        </w:rPr>
        <w:t xml:space="preserve">. </w:t>
      </w:r>
      <w:r w:rsidR="00BF0FCD">
        <w:rPr>
          <w:lang w:eastAsia="en-US"/>
        </w:rPr>
        <w:t xml:space="preserve">Alternatively, the number of test points that </w:t>
      </w:r>
      <w:r w:rsidR="00BF0FCD" w:rsidRPr="00111F0C">
        <w:rPr>
          <w:lang w:eastAsia="en-US"/>
        </w:rPr>
        <w:t xml:space="preserve">UE can meet 70% maximum throughput outage </w:t>
      </w:r>
      <w:r w:rsidR="00BF0FCD">
        <w:rPr>
          <w:lang w:eastAsia="en-US"/>
        </w:rPr>
        <w:t xml:space="preserve">should be greater than N. </w:t>
      </w:r>
      <w:r w:rsidR="00F94835">
        <w:rPr>
          <w:lang w:eastAsia="en-US"/>
        </w:rPr>
        <w:t>T</w:t>
      </w:r>
      <w:r w:rsidR="002F3858">
        <w:rPr>
          <w:lang w:eastAsia="en-US"/>
        </w:rPr>
        <w:t xml:space="preserve">hen we have the following proposal to revise the statements </w:t>
      </w:r>
      <w:r w:rsidR="005F08E5">
        <w:rPr>
          <w:lang w:eastAsia="en-US"/>
        </w:rPr>
        <w:t xml:space="preserve">in section </w:t>
      </w:r>
      <w:r w:rsidR="00F76252">
        <w:rPr>
          <w:lang w:eastAsia="en-US"/>
        </w:rPr>
        <w:t xml:space="preserve">7.1.1 of </w:t>
      </w:r>
      <w:r w:rsidR="0014421A">
        <w:rPr>
          <w:lang w:eastAsia="en-US"/>
        </w:rPr>
        <w:t>[3].</w:t>
      </w:r>
    </w:p>
    <w:p w14:paraId="63DA06CA" w14:textId="74B85DB9" w:rsidR="006A26AF" w:rsidRPr="00BF4962" w:rsidRDefault="006A26AF" w:rsidP="0014421A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</w:rPr>
      </w:pPr>
      <w:r w:rsidRPr="00BF4962">
        <w:rPr>
          <w:b/>
          <w:bCs/>
        </w:rPr>
        <w:t xml:space="preserve">Proposal 1: </w:t>
      </w:r>
      <w:r w:rsidR="008E4473">
        <w:rPr>
          <w:b/>
          <w:bCs/>
        </w:rPr>
        <w:t xml:space="preserve">RAN4 to agree the revision on </w:t>
      </w:r>
      <w:r w:rsidRPr="00BF4962">
        <w:rPr>
          <w:b/>
          <w:bCs/>
        </w:rPr>
        <w:t xml:space="preserve">the </w:t>
      </w:r>
      <w:r w:rsidR="00111F0C" w:rsidRPr="00BF4962">
        <w:rPr>
          <w:b/>
          <w:bCs/>
        </w:rPr>
        <w:t xml:space="preserve">definition of </w:t>
      </w:r>
      <w:r w:rsidR="00764094" w:rsidRPr="00BF4962">
        <w:rPr>
          <w:b/>
          <w:bCs/>
        </w:rPr>
        <w:t xml:space="preserve">MACS </w:t>
      </w:r>
      <w:r w:rsidR="00470E8F" w:rsidRPr="00BF4962">
        <w:rPr>
          <w:b/>
          <w:bCs/>
        </w:rPr>
        <w:t>from TS</w:t>
      </w:r>
      <w:r w:rsidR="00295AED" w:rsidRPr="00BF4962">
        <w:rPr>
          <w:b/>
          <w:bCs/>
        </w:rPr>
        <w:t xml:space="preserve"> 38.151</w:t>
      </w:r>
      <w:r w:rsidR="006F0E73">
        <w:rPr>
          <w:b/>
          <w:bCs/>
        </w:rPr>
        <w:t xml:space="preserve"> as [5]:</w:t>
      </w:r>
    </w:p>
    <w:p w14:paraId="60426F6A" w14:textId="31F25DB3" w:rsidR="00AA2157" w:rsidRDefault="00AA2157" w:rsidP="0014421A">
      <w:pPr>
        <w:overflowPunct w:val="0"/>
        <w:autoSpaceDE w:val="0"/>
        <w:autoSpaceDN w:val="0"/>
        <w:adjustRightInd w:val="0"/>
        <w:jc w:val="both"/>
        <w:textAlignment w:val="baseline"/>
        <w:rPr>
          <w:i/>
          <w:iCs/>
        </w:rPr>
      </w:pPr>
      <w:r w:rsidRPr="000F5ABF">
        <w:rPr>
          <w:i/>
          <w:iCs/>
        </w:rPr>
        <w:t xml:space="preserve">The MIMO Average Spherical Coverage (MASC) is the Figure of Merit of FR2 MIMO OTA requirement. FR2 MIMO OTA is measured with 36 constant-density points within the 3D sphere, the MASC is determined by the averaging of </w:t>
      </w:r>
      <w:r w:rsidR="00A60EE3">
        <w:rPr>
          <w:i/>
          <w:iCs/>
        </w:rPr>
        <w:t xml:space="preserve"> the </w:t>
      </w:r>
      <w:r w:rsidR="009D02A7">
        <w:rPr>
          <w:i/>
          <w:iCs/>
        </w:rPr>
        <w:t xml:space="preserve">best </w:t>
      </w:r>
      <w:r w:rsidR="00051A9A">
        <w:rPr>
          <w:i/>
          <w:iCs/>
        </w:rPr>
        <w:t>N</w:t>
      </w:r>
      <w:r w:rsidRPr="000F5ABF">
        <w:rPr>
          <w:i/>
          <w:iCs/>
        </w:rPr>
        <w:t xml:space="preserve"> </w:t>
      </w:r>
      <w:r w:rsidR="009D02A7">
        <w:rPr>
          <w:i/>
          <w:iCs/>
        </w:rPr>
        <w:t xml:space="preserve">sensitivity </w:t>
      </w:r>
      <w:r w:rsidR="00BF4962" w:rsidRPr="000F5ABF">
        <w:rPr>
          <w:i/>
          <w:iCs/>
        </w:rPr>
        <w:t>values</w:t>
      </w:r>
      <w:r w:rsidR="00BF4962">
        <w:rPr>
          <w:i/>
          <w:iCs/>
        </w:rPr>
        <w:t>. The</w:t>
      </w:r>
      <w:r w:rsidRPr="000F5ABF">
        <w:rPr>
          <w:i/>
          <w:iCs/>
        </w:rPr>
        <w:t xml:space="preserve"> averaging shall be done in linear scale for the MASC result according to the formula:</w:t>
      </w:r>
    </w:p>
    <w:p w14:paraId="0585FEE5" w14:textId="77777777" w:rsidR="0014421A" w:rsidRPr="000F5ABF" w:rsidRDefault="0014421A" w:rsidP="00AA2157">
      <w:pPr>
        <w:overflowPunct w:val="0"/>
        <w:autoSpaceDE w:val="0"/>
        <w:autoSpaceDN w:val="0"/>
        <w:adjustRightInd w:val="0"/>
        <w:textAlignment w:val="baseline"/>
        <w:rPr>
          <w:i/>
          <w:iCs/>
        </w:rPr>
      </w:pPr>
    </w:p>
    <w:p w14:paraId="6FB923E0" w14:textId="3A01672E" w:rsidR="00AA2157" w:rsidRPr="000F5ABF" w:rsidRDefault="00FF79C4" w:rsidP="00EC0EEC">
      <w:pPr>
        <w:overflowPunct w:val="0"/>
        <w:autoSpaceDE w:val="0"/>
        <w:autoSpaceDN w:val="0"/>
        <w:adjustRightInd w:val="0"/>
        <w:jc w:val="center"/>
        <w:textAlignment w:val="baseline"/>
        <w:rPr>
          <w:i/>
          <w:iCs/>
          <w:lang w:eastAsia="en-GB"/>
        </w:rPr>
      </w:pPr>
      <m:oMathPara>
        <m:oMath>
          <m:r>
            <w:rPr>
              <w:rFonts w:ascii="Cambria Math"/>
            </w:rPr>
            <m:t>MAS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/>
                </w:rPr>
                <m:t>C</m:t>
              </m:r>
            </m:e>
            <m:sub>
              <m:r>
                <w:rPr>
                  <w:rFonts w:ascii="Cambria Math"/>
                </w:rPr>
                <m:t>M%</m:t>
              </m:r>
              <m:r>
                <w:rPr>
                  <w:rFonts w:ascii="Cambria Math"/>
                </w:rPr>
                <m:t>-</m:t>
              </m:r>
              <m:r>
                <w:rPr>
                  <w:rFonts w:ascii="Cambria Math"/>
                </w:rPr>
                <m:t>tile,70</m:t>
              </m:r>
            </m:sub>
          </m:sSub>
          <m:r>
            <w:rPr>
              <w:rFonts w:ascii="Cambria Math"/>
            </w:rPr>
            <m:t>=10</m:t>
          </m:r>
          <m:func>
            <m:funcPr>
              <m:ctrlPr>
                <w:rPr>
                  <w:rFonts w:ascii="Cambria Math" w:hAnsi="Cambria Math"/>
                  <w:i/>
                  <w:iCs/>
                </w:rPr>
              </m:ctrlPr>
            </m:funcPr>
            <m:fName>
              <m:r>
                <w:rPr>
                  <w:rFonts w:ascii="Cambria Math"/>
                </w:rPr>
                <m:t>log</m:t>
              </m:r>
            </m:fName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fPr>
                    <m:num>
                      <m:r>
                        <w:rPr>
                          <w:rFonts w:ascii="Cambria Math"/>
                        </w:rPr>
                        <m:t>N</m:t>
                      </m:r>
                    </m:num>
                    <m:den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/>
                                </w:rPr>
                                <m:t>1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/>
                                    </w:rPr>
                                    <m:t>0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/>
                                            </w:rPr>
                                            <m:t>M%</m:t>
                                          </m:r>
                                          <m:r>
                                            <w:rPr>
                                              <w:rFonts w:ascii="Cambria Math"/>
                                            </w:rPr>
                                            <m:t>-</m:t>
                                          </m:r>
                                          <m:r>
                                            <w:rPr>
                                              <w:rFonts w:ascii="Cambria Math"/>
                                            </w:rPr>
                                            <m:t>tile,70,1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rPr>
                                          <w:rFonts w:ascii="Cambria Math"/>
                                        </w:rPr>
                                        <m:t>10</m:t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  <m:r>
                            <w:rPr>
                              <w:rFonts w:ascii="Cambria Math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/>
                                </w:rPr>
                                <m:t>1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/>
                                    </w:rPr>
                                    <m:t>0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/>
                                            </w:rPr>
                                            <m:t>M%</m:t>
                                          </m:r>
                                          <m:r>
                                            <w:rPr>
                                              <w:rFonts w:ascii="Cambria Math"/>
                                            </w:rPr>
                                            <m:t>-</m:t>
                                          </m:r>
                                          <m:r>
                                            <w:rPr>
                                              <w:rFonts w:ascii="Cambria Math"/>
                                            </w:rPr>
                                            <m:t>tile,70,2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rPr>
                                          <w:rFonts w:ascii="Cambria Math"/>
                                        </w:rPr>
                                        <m:t>10</m:t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  <m:r>
                            <w:rPr>
                              <w:rFonts w:ascii="Cambria Math"/>
                            </w:rPr>
                            <m:t>+</m:t>
                          </m:r>
                          <m:r>
                            <w:rPr>
                              <w:rFonts w:ascii="MS Mincho" w:eastAsia="MS Mincho" w:hAnsi="MS Mincho" w:cs="MS Mincho" w:hint="eastAsia"/>
                            </w:rPr>
                            <m:t>⋅⋅⋅</m:t>
                          </m:r>
                          <m:r>
                            <w:rPr>
                              <w:rFonts w:ascii="Cambria Math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/>
                                </w:rPr>
                                <m:t>1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/>
                                    </w:rPr>
                                    <m:t>0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/>
                                            </w:rPr>
                                            <m:t>M%</m:t>
                                          </m:r>
                                          <m:r>
                                            <w:rPr>
                                              <w:rFonts w:ascii="Cambria Math"/>
                                            </w:rPr>
                                            <m:t>-</m:t>
                                          </m:r>
                                          <m:r>
                                            <w:rPr>
                                              <w:rFonts w:ascii="Cambria Math"/>
                                            </w:rPr>
                                            <m:t>tile,70,N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rPr>
                                          <w:rFonts w:ascii="Cambria Math"/>
                                        </w:rPr>
                                        <m:t>10</m:t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</m:e>
                      </m:d>
                    </m:den>
                  </m:f>
                </m:e>
              </m:d>
            </m:e>
          </m:func>
        </m:oMath>
      </m:oMathPara>
    </w:p>
    <w:p w14:paraId="1AB4C12E" w14:textId="45FE3D27" w:rsidR="00FF79C4" w:rsidRDefault="00AA2157" w:rsidP="00AA2157">
      <w:pPr>
        <w:rPr>
          <w:i/>
          <w:iCs/>
          <w:lang w:eastAsia="en-GB"/>
        </w:rPr>
      </w:pPr>
      <w:r w:rsidRPr="000F5ABF">
        <w:rPr>
          <w:i/>
          <w:iCs/>
          <w:lang w:eastAsia="en-GB"/>
        </w:rPr>
        <w:t>Such that {P</w:t>
      </w:r>
      <w:r w:rsidR="002B73E9">
        <w:rPr>
          <w:i/>
          <w:iCs/>
          <w:vertAlign w:val="subscript"/>
          <w:lang w:eastAsia="en-GB"/>
        </w:rPr>
        <w:t>M</w:t>
      </w:r>
      <w:r w:rsidRPr="000F5ABF">
        <w:rPr>
          <w:i/>
          <w:iCs/>
          <w:vertAlign w:val="subscript"/>
          <w:lang w:eastAsia="en-GB"/>
        </w:rPr>
        <w:t>%-tile,70,</w:t>
      </w:r>
      <w:r w:rsidR="002B73E9">
        <w:rPr>
          <w:i/>
          <w:iCs/>
          <w:vertAlign w:val="subscript"/>
          <w:lang w:eastAsia="en-GB"/>
        </w:rPr>
        <w:t>1</w:t>
      </w:r>
      <w:r w:rsidRPr="000F5ABF">
        <w:rPr>
          <w:i/>
          <w:iCs/>
          <w:lang w:eastAsia="en-GB"/>
        </w:rPr>
        <w:t>, …, P</w:t>
      </w:r>
      <w:r w:rsidR="002B73E9">
        <w:rPr>
          <w:i/>
          <w:iCs/>
          <w:vertAlign w:val="subscript"/>
          <w:lang w:eastAsia="en-GB"/>
        </w:rPr>
        <w:t>M</w:t>
      </w:r>
      <w:r w:rsidRPr="000F5ABF">
        <w:rPr>
          <w:i/>
          <w:iCs/>
          <w:vertAlign w:val="subscript"/>
          <w:lang w:eastAsia="en-GB"/>
        </w:rPr>
        <w:t>%-tile,70,N</w:t>
      </w:r>
      <w:r w:rsidRPr="000F5ABF">
        <w:rPr>
          <w:i/>
          <w:iCs/>
          <w:lang w:eastAsia="en-GB"/>
        </w:rPr>
        <w:t>} are the</w:t>
      </w:r>
      <w:r w:rsidR="00E23BD4">
        <w:rPr>
          <w:i/>
          <w:iCs/>
          <w:lang w:eastAsia="en-GB"/>
        </w:rPr>
        <w:t xml:space="preserve"> best</w:t>
      </w:r>
      <w:r w:rsidRPr="000F5ABF">
        <w:rPr>
          <w:i/>
          <w:iCs/>
          <w:lang w:eastAsia="en-GB"/>
        </w:rPr>
        <w:t xml:space="preserve"> N sensitivity values</w:t>
      </w:r>
      <w:r w:rsidR="002B73E9">
        <w:rPr>
          <w:i/>
          <w:iCs/>
          <w:lang w:eastAsia="en-GB"/>
        </w:rPr>
        <w:t xml:space="preserve">. </w:t>
      </w:r>
      <w:r w:rsidR="0012367D">
        <w:rPr>
          <w:i/>
          <w:iCs/>
          <w:lang w:eastAsia="en-GB"/>
        </w:rPr>
        <w:t xml:space="preserve">N is determined by </w:t>
      </w:r>
      <w:r w:rsidR="00FF79C4">
        <w:rPr>
          <w:i/>
          <w:iCs/>
          <w:lang w:eastAsia="en-GB"/>
        </w:rPr>
        <w:t>M</w:t>
      </w:r>
      <w:r w:rsidR="007467D6">
        <w:rPr>
          <w:i/>
          <w:iCs/>
          <w:lang w:eastAsia="en-GB"/>
        </w:rPr>
        <w:t>, the</w:t>
      </w:r>
      <w:r w:rsidR="00FF79C4">
        <w:rPr>
          <w:i/>
          <w:iCs/>
          <w:lang w:eastAsia="en-GB"/>
        </w:rPr>
        <w:t xml:space="preserve"> </w:t>
      </w:r>
      <w:r w:rsidR="00BF2117" w:rsidRPr="00BF2117">
        <w:rPr>
          <w:i/>
          <w:iCs/>
          <w:lang w:eastAsia="en-GB"/>
        </w:rPr>
        <w:t>percentile</w:t>
      </w:r>
      <w:r w:rsidR="007467D6">
        <w:rPr>
          <w:i/>
          <w:iCs/>
          <w:lang w:eastAsia="en-GB"/>
        </w:rPr>
        <w:t xml:space="preserve"> rank</w:t>
      </w:r>
      <w:r w:rsidR="00BF2117" w:rsidRPr="00BF2117">
        <w:rPr>
          <w:i/>
          <w:iCs/>
          <w:lang w:eastAsia="en-GB"/>
        </w:rPr>
        <w:t xml:space="preserve"> </w:t>
      </w:r>
      <w:r w:rsidR="001A76B3">
        <w:rPr>
          <w:i/>
          <w:iCs/>
          <w:lang w:eastAsia="en-GB"/>
        </w:rPr>
        <w:t xml:space="preserve">used in the </w:t>
      </w:r>
      <w:r w:rsidR="00BF2117" w:rsidRPr="00BF2117">
        <w:rPr>
          <w:i/>
          <w:iCs/>
          <w:lang w:eastAsia="en-GB"/>
        </w:rPr>
        <w:t>EIS spherical coverage</w:t>
      </w:r>
      <w:r w:rsidR="001A76B3">
        <w:rPr>
          <w:i/>
          <w:iCs/>
          <w:lang w:eastAsia="en-GB"/>
        </w:rPr>
        <w:t xml:space="preserve"> requirement</w:t>
      </w:r>
      <w:r w:rsidR="0012367D">
        <w:rPr>
          <w:i/>
          <w:iCs/>
          <w:lang w:eastAsia="en-GB"/>
        </w:rPr>
        <w:t xml:space="preserve"> </w:t>
      </w:r>
      <w:r w:rsidR="008C5FA0">
        <w:rPr>
          <w:i/>
          <w:iCs/>
          <w:lang w:eastAsia="en-GB"/>
        </w:rPr>
        <w:t>of the DUT</w:t>
      </w:r>
      <w:r w:rsidR="002B73E9">
        <w:rPr>
          <w:i/>
          <w:iCs/>
          <w:lang w:eastAsia="en-GB"/>
        </w:rPr>
        <w:t xml:space="preserve"> and total </w:t>
      </w:r>
      <w:r w:rsidR="007467D6">
        <w:rPr>
          <w:i/>
          <w:iCs/>
          <w:lang w:eastAsia="en-GB"/>
        </w:rPr>
        <w:t>the number of</w:t>
      </w:r>
      <w:r w:rsidR="00BF4962">
        <w:rPr>
          <w:i/>
          <w:iCs/>
          <w:lang w:eastAsia="en-GB"/>
        </w:rPr>
        <w:t xml:space="preserve"> </w:t>
      </w:r>
      <w:r w:rsidR="002B73E9">
        <w:rPr>
          <w:i/>
          <w:iCs/>
          <w:lang w:eastAsia="en-GB"/>
        </w:rPr>
        <w:t>test points</w:t>
      </w:r>
      <w:r w:rsidR="008C5FA0">
        <w:rPr>
          <w:i/>
          <w:iCs/>
          <w:lang w:eastAsia="en-GB"/>
        </w:rPr>
        <w:t>.</w:t>
      </w:r>
      <w:r w:rsidR="0004161E">
        <w:rPr>
          <w:i/>
          <w:iCs/>
          <w:lang w:eastAsia="en-GB"/>
        </w:rPr>
        <w:t xml:space="preserve"> For example, M is 50 for PC3 DUT</w:t>
      </w:r>
      <w:r w:rsidR="00724B94">
        <w:rPr>
          <w:i/>
          <w:iCs/>
          <w:lang w:eastAsia="en-GB"/>
        </w:rPr>
        <w:t>, then N can be calculated by:</w:t>
      </w:r>
    </w:p>
    <w:p w14:paraId="327643DB" w14:textId="5C8808AF" w:rsidR="002B73E9" w:rsidRDefault="002B73E9" w:rsidP="00AA2157">
      <w:pPr>
        <w:rPr>
          <w:i/>
          <w:iCs/>
          <w:lang w:eastAsia="en-GB"/>
        </w:rPr>
      </w:pPr>
      <m:oMathPara>
        <m:oMath>
          <m:r>
            <w:rPr>
              <w:rFonts w:ascii="Cambria Math"/>
            </w:rPr>
            <m:t>N=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/>
                </w:rPr>
                <m:t>M%</m:t>
              </m:r>
              <m:r>
                <w:rPr>
                  <w:rFonts w:ascii="Cambria Math"/>
                </w:rPr>
                <m:t>*</m:t>
              </m:r>
              <m:r>
                <w:rPr>
                  <w:rFonts w:ascii="Cambria Math"/>
                </w:rPr>
                <m:t>36</m:t>
              </m:r>
            </m:e>
          </m:d>
        </m:oMath>
      </m:oMathPara>
    </w:p>
    <w:p w14:paraId="443BD7D3" w14:textId="4906135C" w:rsidR="00FF79C4" w:rsidRDefault="00FF79C4" w:rsidP="00AA2157">
      <w:pPr>
        <w:rPr>
          <w:i/>
          <w:iCs/>
          <w:lang w:eastAsia="en-GB"/>
        </w:rPr>
      </w:pPr>
    </w:p>
    <w:p w14:paraId="2CA23792" w14:textId="457CD876" w:rsidR="00AA2157" w:rsidRPr="000F5ABF" w:rsidRDefault="00AA2157" w:rsidP="00AA2157">
      <w:pPr>
        <w:rPr>
          <w:i/>
          <w:iCs/>
          <w:lang w:eastAsia="en-GB"/>
        </w:rPr>
      </w:pPr>
      <w:r w:rsidRPr="000F5ABF">
        <w:rPr>
          <w:i/>
          <w:iCs/>
          <w:lang w:eastAsia="en-GB"/>
        </w:rPr>
        <w:lastRenderedPageBreak/>
        <w:t>The sensitive values at 70% maximum throughput outage measured from all the 36 constant density points, as defined in Annex B.2.3.</w:t>
      </w:r>
    </w:p>
    <w:p w14:paraId="43AFEAE0" w14:textId="40B4DE90" w:rsidR="00FE2EE2" w:rsidRPr="00511B8D" w:rsidRDefault="00FE2EE2" w:rsidP="00FE2EE2">
      <w:pPr>
        <w:pStyle w:val="Guidance"/>
        <w:rPr>
          <w:rFonts w:eastAsia="DengXian"/>
          <w:iCs/>
          <w:color w:val="auto"/>
        </w:rPr>
      </w:pPr>
      <w:r w:rsidRPr="00511B8D">
        <w:rPr>
          <w:rFonts w:eastAsia="DengXian"/>
          <w:iCs/>
          <w:color w:val="auto"/>
        </w:rPr>
        <w:t xml:space="preserve">If the number of test points </w:t>
      </w:r>
      <w:r w:rsidR="00970E8A">
        <w:rPr>
          <w:rFonts w:eastAsia="DengXian"/>
          <w:iCs/>
          <w:color w:val="auto"/>
        </w:rPr>
        <w:t>where the</w:t>
      </w:r>
      <w:r w:rsidRPr="00511B8D">
        <w:rPr>
          <w:rFonts w:eastAsia="DengXian"/>
          <w:iCs/>
          <w:color w:val="auto"/>
        </w:rPr>
        <w:t xml:space="preserve"> UE can meet 70% maximum throughput outage </w:t>
      </w:r>
      <w:r w:rsidR="00511B8D" w:rsidRPr="00511B8D">
        <w:rPr>
          <w:rFonts w:eastAsia="DengXian"/>
          <w:iCs/>
          <w:color w:val="auto"/>
        </w:rPr>
        <w:t xml:space="preserve">is </w:t>
      </w:r>
      <w:r w:rsidR="00182E74">
        <w:rPr>
          <w:rFonts w:eastAsia="DengXian"/>
          <w:iCs/>
          <w:color w:val="auto"/>
        </w:rPr>
        <w:t>less</w:t>
      </w:r>
      <w:r w:rsidR="00511B8D" w:rsidRPr="00511B8D">
        <w:rPr>
          <w:rFonts w:eastAsia="DengXian"/>
          <w:iCs/>
          <w:color w:val="auto"/>
        </w:rPr>
        <w:t xml:space="preserve"> than N, then UE fails the test.</w:t>
      </w:r>
    </w:p>
    <w:p w14:paraId="4844AEAC" w14:textId="4638ACE9" w:rsidR="00D94FE0" w:rsidRPr="00511B8D" w:rsidRDefault="00FE2EE2" w:rsidP="00511B8D">
      <w:pPr>
        <w:pStyle w:val="Guidance"/>
        <w:rPr>
          <w:rFonts w:eastAsia="DengXian"/>
          <w:iCs/>
          <w:color w:val="auto"/>
        </w:rPr>
      </w:pPr>
      <w:r w:rsidRPr="00511B8D">
        <w:rPr>
          <w:rFonts w:eastAsia="DengXian"/>
          <w:iCs/>
          <w:color w:val="auto"/>
        </w:rPr>
        <w:t>Other criteria for FR2 are FFS.</w:t>
      </w:r>
    </w:p>
    <w:p w14:paraId="3BA2BA35" w14:textId="408758CE" w:rsidR="00630A18" w:rsidRPr="00A67640" w:rsidRDefault="00C811C7" w:rsidP="00A67640">
      <w:pPr>
        <w:pStyle w:val="Heading2"/>
        <w:numPr>
          <w:ilvl w:val="1"/>
          <w:numId w:val="12"/>
        </w:numPr>
        <w:spacing w:after="120"/>
        <w:rPr>
          <w:rFonts w:ascii="Arial" w:hAnsi="Arial" w:cs="Arial"/>
          <w:color w:val="auto"/>
          <w:sz w:val="28"/>
          <w:szCs w:val="18"/>
        </w:rPr>
      </w:pPr>
      <w:r>
        <w:rPr>
          <w:rFonts w:ascii="Arial" w:hAnsi="Arial" w:cs="Arial"/>
          <w:color w:val="auto"/>
          <w:sz w:val="28"/>
          <w:szCs w:val="18"/>
        </w:rPr>
        <w:t>Simulation assumptions</w:t>
      </w:r>
    </w:p>
    <w:p w14:paraId="07349893" w14:textId="72FA9DFC" w:rsidR="005B7BE9" w:rsidRDefault="00707328" w:rsidP="00800B70">
      <w:pPr>
        <w:jc w:val="both"/>
      </w:pPr>
      <w:r>
        <w:rPr>
          <w:lang w:eastAsia="en-US"/>
        </w:rPr>
        <w:t xml:space="preserve">Given </w:t>
      </w:r>
      <w:r w:rsidR="00830B23" w:rsidRPr="00830B23">
        <w:rPr>
          <w:lang w:eastAsia="en-US"/>
        </w:rPr>
        <w:t xml:space="preserve">the limited number of FR2 commercial smartphones, </w:t>
      </w:r>
      <w:r w:rsidR="00C5533E">
        <w:rPr>
          <w:lang w:eastAsia="en-US"/>
        </w:rPr>
        <w:t>simulation approach</w:t>
      </w:r>
      <w:r w:rsidR="00830B23" w:rsidRPr="00830B23">
        <w:rPr>
          <w:lang w:eastAsia="en-US"/>
        </w:rPr>
        <w:t xml:space="preserve"> </w:t>
      </w:r>
      <w:r w:rsidR="008D31CA" w:rsidRPr="00830B23">
        <w:rPr>
          <w:lang w:eastAsia="en-US"/>
        </w:rPr>
        <w:t>can</w:t>
      </w:r>
      <w:r w:rsidR="008D31CA">
        <w:rPr>
          <w:lang w:eastAsia="en-US"/>
        </w:rPr>
        <w:t xml:space="preserve"> be used to</w:t>
      </w:r>
      <w:r w:rsidR="00830B23" w:rsidRPr="00830B23">
        <w:rPr>
          <w:lang w:eastAsia="en-US"/>
        </w:rPr>
        <w:t xml:space="preserve"> </w:t>
      </w:r>
      <w:r w:rsidR="00DD2F69">
        <w:rPr>
          <w:lang w:eastAsia="en-US"/>
        </w:rPr>
        <w:t xml:space="preserve">derive the FR2 MIMO OTA performance </w:t>
      </w:r>
      <w:r w:rsidR="00830B23" w:rsidRPr="00830B23">
        <w:rPr>
          <w:lang w:eastAsia="en-US"/>
        </w:rPr>
        <w:t>requirements</w:t>
      </w:r>
      <w:r w:rsidR="00830B23">
        <w:rPr>
          <w:lang w:eastAsia="en-US"/>
        </w:rPr>
        <w:t xml:space="preserve">. </w:t>
      </w:r>
      <w:r w:rsidR="00EE5620">
        <w:rPr>
          <w:lang w:eastAsia="en-US"/>
        </w:rPr>
        <w:t xml:space="preserve">As </w:t>
      </w:r>
      <w:r w:rsidR="00DD2F69">
        <w:rPr>
          <w:lang w:eastAsia="en-US"/>
        </w:rPr>
        <w:t>discussed</w:t>
      </w:r>
      <w:r w:rsidR="00EE5620">
        <w:rPr>
          <w:lang w:eastAsia="en-US"/>
        </w:rPr>
        <w:t xml:space="preserve"> in [</w:t>
      </w:r>
      <w:r w:rsidR="00951C05">
        <w:rPr>
          <w:lang w:eastAsia="en-US"/>
        </w:rPr>
        <w:t>1</w:t>
      </w:r>
      <w:r w:rsidR="00EE5620">
        <w:rPr>
          <w:lang w:eastAsia="en-US"/>
        </w:rPr>
        <w:t xml:space="preserve">], </w:t>
      </w:r>
      <w:r w:rsidR="00951C05">
        <w:rPr>
          <w:lang w:eastAsia="en-US"/>
        </w:rPr>
        <w:t xml:space="preserve">it is </w:t>
      </w:r>
      <w:r w:rsidR="00D8272B">
        <w:rPr>
          <w:lang w:eastAsia="en-US"/>
        </w:rPr>
        <w:t xml:space="preserve">the </w:t>
      </w:r>
      <w:r w:rsidR="00951C05">
        <w:rPr>
          <w:lang w:eastAsia="en-US"/>
        </w:rPr>
        <w:t xml:space="preserve">common understanding that </w:t>
      </w:r>
      <w:r w:rsidR="00EE5620">
        <w:rPr>
          <w:lang w:eastAsia="en-US"/>
        </w:rPr>
        <w:t>s</w:t>
      </w:r>
      <w:r w:rsidR="00EE5620" w:rsidRPr="00EE5620">
        <w:rPr>
          <w:lang w:eastAsia="en-US"/>
        </w:rPr>
        <w:t xml:space="preserve">imulation parameters </w:t>
      </w:r>
      <w:r w:rsidR="00DD2F69">
        <w:rPr>
          <w:lang w:eastAsia="en-US"/>
        </w:rPr>
        <w:t>should</w:t>
      </w:r>
      <w:r w:rsidR="00EE5620" w:rsidRPr="00EE5620">
        <w:rPr>
          <w:lang w:eastAsia="en-US"/>
        </w:rPr>
        <w:t xml:space="preserve"> align with testing condition as much as possible, </w:t>
      </w:r>
      <w:r w:rsidR="00D62CE9">
        <w:rPr>
          <w:lang w:eastAsia="en-US"/>
        </w:rPr>
        <w:t>including</w:t>
      </w:r>
      <w:r w:rsidR="00EE5620" w:rsidRPr="00EE5620">
        <w:rPr>
          <w:lang w:eastAsia="en-US"/>
        </w:rPr>
        <w:t xml:space="preserve"> RMC, channel models, chamber environment, different UE form factors, etc.</w:t>
      </w:r>
      <w:r w:rsidR="00D62CE9">
        <w:rPr>
          <w:lang w:eastAsia="en-US"/>
        </w:rPr>
        <w:t xml:space="preserve"> </w:t>
      </w:r>
      <w:r w:rsidR="00366E50">
        <w:rPr>
          <w:lang w:eastAsia="en-US"/>
        </w:rPr>
        <w:t xml:space="preserve">Several options on </w:t>
      </w:r>
      <w:r w:rsidR="00B4677F">
        <w:rPr>
          <w:lang w:eastAsia="en-US"/>
        </w:rPr>
        <w:t xml:space="preserve">how to emulate channel models </w:t>
      </w:r>
      <w:r w:rsidR="000F07EC">
        <w:rPr>
          <w:lang w:eastAsia="en-US"/>
        </w:rPr>
        <w:t xml:space="preserve">coming from </w:t>
      </w:r>
      <w:r w:rsidR="00B4677F">
        <w:rPr>
          <w:lang w:eastAsia="en-US"/>
        </w:rPr>
        <w:t>chamber environment</w:t>
      </w:r>
      <w:r w:rsidR="00DD2F69">
        <w:rPr>
          <w:lang w:eastAsia="en-US"/>
        </w:rPr>
        <w:t xml:space="preserve"> in simulation</w:t>
      </w:r>
      <w:r w:rsidR="00B4677F">
        <w:rPr>
          <w:lang w:eastAsia="en-US"/>
        </w:rPr>
        <w:t xml:space="preserve">, </w:t>
      </w:r>
      <w:r w:rsidR="00366E50">
        <w:rPr>
          <w:lang w:eastAsia="en-US"/>
        </w:rPr>
        <w:t>e.g.</w:t>
      </w:r>
      <w:r w:rsidR="00B4677F">
        <w:rPr>
          <w:lang w:eastAsia="en-US"/>
        </w:rPr>
        <w:t>, 6 probes</w:t>
      </w:r>
      <w:r w:rsidR="000F07EC">
        <w:rPr>
          <w:lang w:eastAsia="en-US"/>
        </w:rPr>
        <w:t xml:space="preserve">, </w:t>
      </w:r>
      <w:r w:rsidR="00B4677F">
        <w:rPr>
          <w:lang w:eastAsia="en-US"/>
        </w:rPr>
        <w:t xml:space="preserve">was </w:t>
      </w:r>
      <w:r w:rsidR="00366E50">
        <w:rPr>
          <w:lang w:eastAsia="en-US"/>
        </w:rPr>
        <w:t>discussed</w:t>
      </w:r>
      <w:r w:rsidR="006345AF">
        <w:rPr>
          <w:lang w:eastAsia="en-US"/>
        </w:rPr>
        <w:t xml:space="preserve">. </w:t>
      </w:r>
      <w:r w:rsidR="00951C05">
        <w:t>In our point of view,</w:t>
      </w:r>
      <w:r w:rsidR="001C5951">
        <w:t xml:space="preserve"> the key point</w:t>
      </w:r>
      <w:r w:rsidR="0040729D">
        <w:t xml:space="preserve"> </w:t>
      </w:r>
      <w:r w:rsidR="006D27C2">
        <w:t>is</w:t>
      </w:r>
      <w:r w:rsidR="00951C05">
        <w:t xml:space="preserve"> how to emulate the gap </w:t>
      </w:r>
      <w:r w:rsidR="0085204B">
        <w:t xml:space="preserve">between </w:t>
      </w:r>
      <w:r w:rsidR="0085204B" w:rsidRPr="0085204B">
        <w:t xml:space="preserve">simulation </w:t>
      </w:r>
      <w:r w:rsidR="0040729D">
        <w:t xml:space="preserve">assumptions </w:t>
      </w:r>
      <w:r w:rsidR="0085204B" w:rsidRPr="0085204B">
        <w:t>and measurement</w:t>
      </w:r>
      <w:r w:rsidR="0040729D">
        <w:t xml:space="preserve"> environment</w:t>
      </w:r>
      <w:r w:rsidR="006D27C2">
        <w:t>.</w:t>
      </w:r>
      <w:r w:rsidR="008675E1">
        <w:t xml:space="preserve"> </w:t>
      </w:r>
      <w:r w:rsidR="005F3842">
        <w:t xml:space="preserve">In [4], </w:t>
      </w:r>
      <w:r w:rsidR="005B7BE9">
        <w:t>the following</w:t>
      </w:r>
      <w:r w:rsidR="005F3842">
        <w:t xml:space="preserve"> two options </w:t>
      </w:r>
      <w:r w:rsidR="005B7BE9">
        <w:t>for PSP simulation are captured</w:t>
      </w:r>
      <w:r w:rsidR="0040729D">
        <w:t>:</w:t>
      </w:r>
    </w:p>
    <w:p w14:paraId="25E80616" w14:textId="0D87416E" w:rsidR="005B7BE9" w:rsidRPr="005B7BE9" w:rsidRDefault="0040729D" w:rsidP="005B7BE9">
      <w:pPr>
        <w:pStyle w:val="ListParagraph"/>
        <w:numPr>
          <w:ilvl w:val="0"/>
          <w:numId w:val="16"/>
        </w:numPr>
        <w:jc w:val="both"/>
        <w:rPr>
          <w:lang w:val="en-US"/>
        </w:rPr>
      </w:pPr>
      <w:r>
        <w:t xml:space="preserve">Option </w:t>
      </w:r>
      <w:r w:rsidR="005B7BE9" w:rsidRPr="005B7BE9">
        <w:rPr>
          <w:lang w:val="en-US"/>
        </w:rPr>
        <w:t>1: Target PSP for simulation is slightly higher than the real PSP validation. How to emulate PSP in the simulation is FFS.</w:t>
      </w:r>
    </w:p>
    <w:p w14:paraId="3B492340" w14:textId="01685B66" w:rsidR="005B7BE9" w:rsidRPr="00014876" w:rsidRDefault="0040729D" w:rsidP="00800B70">
      <w:pPr>
        <w:pStyle w:val="ListParagraph"/>
        <w:numPr>
          <w:ilvl w:val="0"/>
          <w:numId w:val="16"/>
        </w:numPr>
        <w:jc w:val="both"/>
      </w:pPr>
      <w:r>
        <w:rPr>
          <w:lang w:val="en-US"/>
        </w:rPr>
        <w:t xml:space="preserve">Option </w:t>
      </w:r>
      <w:r w:rsidR="005B7BE9" w:rsidRPr="005B7BE9">
        <w:rPr>
          <w:lang w:val="en-US"/>
        </w:rPr>
        <w:t xml:space="preserve">2: </w:t>
      </w:r>
      <w:r w:rsidR="005B7BE9" w:rsidRPr="005B7BE9">
        <w:t xml:space="preserve">RAN4 to provide the reference of channel model parameters after BS filtering under 6 probes layout. The feedback/information about 6 probes weights from CE/TE vendors might be needed. </w:t>
      </w:r>
    </w:p>
    <w:p w14:paraId="7EB582F4" w14:textId="1184DE81" w:rsidR="00A63025" w:rsidRDefault="00A96A28" w:rsidP="0016690C">
      <w:pPr>
        <w:jc w:val="both"/>
      </w:pPr>
      <w:r>
        <w:t xml:space="preserve">For option 1, the issue is </w:t>
      </w:r>
      <w:r w:rsidR="009B1BFF">
        <w:t xml:space="preserve">we need to consider the PSP difference between </w:t>
      </w:r>
      <w:r w:rsidR="008F4D91">
        <w:t xml:space="preserve">measurement and simulation </w:t>
      </w:r>
      <w:r w:rsidR="00C16F9F">
        <w:t>results</w:t>
      </w:r>
      <w:r w:rsidR="008F4D91">
        <w:t xml:space="preserve">. It is not clear how </w:t>
      </w:r>
      <w:r w:rsidR="00BB4021">
        <w:t>to emulate</w:t>
      </w:r>
      <w:r w:rsidR="008F4D91">
        <w:t xml:space="preserve"> PSP </w:t>
      </w:r>
      <w:r w:rsidR="00BB4021">
        <w:t>in the simulation</w:t>
      </w:r>
      <w:r w:rsidR="00DA0722">
        <w:t xml:space="preserve"> since PSP is </w:t>
      </w:r>
      <w:r w:rsidR="00651083">
        <w:t>one of the criteria for channel validation that depends on several factors.</w:t>
      </w:r>
      <w:r w:rsidR="00DA0722">
        <w:t xml:space="preserve"> </w:t>
      </w:r>
      <w:r w:rsidR="00A97F97">
        <w:t xml:space="preserve">In addition to PSP, there are other </w:t>
      </w:r>
      <w:r w:rsidR="00014876" w:rsidRPr="00014876">
        <w:t>criterion </w:t>
      </w:r>
      <w:r w:rsidR="00176654">
        <w:t xml:space="preserve">such as </w:t>
      </w:r>
      <w:r w:rsidR="003B049E">
        <w:t xml:space="preserve">PDP, </w:t>
      </w:r>
      <w:r w:rsidR="008A4E8F" w:rsidRPr="003F7CF8">
        <w:t>Doppler</w:t>
      </w:r>
      <w:r w:rsidR="00494DE0">
        <w:t>, etc.</w:t>
      </w:r>
      <w:r w:rsidR="00217E39">
        <w:t xml:space="preserve"> for channel validation that will also have impact on the simulation results.</w:t>
      </w:r>
    </w:p>
    <w:p w14:paraId="35DC8679" w14:textId="1E7D4E6B" w:rsidR="00494DE0" w:rsidRDefault="00217E39" w:rsidP="00217E39">
      <w:pPr>
        <w:jc w:val="both"/>
        <w:rPr>
          <w:b/>
          <w:bCs/>
        </w:rPr>
      </w:pPr>
      <w:r w:rsidRPr="00217E39">
        <w:rPr>
          <w:b/>
          <w:bCs/>
        </w:rPr>
        <w:t>Observation</w:t>
      </w:r>
      <w:r w:rsidR="00494DE0">
        <w:rPr>
          <w:b/>
          <w:bCs/>
        </w:rPr>
        <w:t xml:space="preserve"> 1</w:t>
      </w:r>
      <w:r w:rsidRPr="00217E39">
        <w:rPr>
          <w:b/>
          <w:bCs/>
        </w:rPr>
        <w:t xml:space="preserve">: It is not clear how to emulate PSP in the simulation since PSP is one of the criteria for channel validation that depends on several factors. </w:t>
      </w:r>
    </w:p>
    <w:p w14:paraId="2833E1BA" w14:textId="3DD70E72" w:rsidR="00217E39" w:rsidRDefault="00494DE0" w:rsidP="00217E39">
      <w:pPr>
        <w:jc w:val="both"/>
        <w:rPr>
          <w:b/>
          <w:bCs/>
        </w:rPr>
      </w:pPr>
      <w:r>
        <w:rPr>
          <w:b/>
          <w:bCs/>
        </w:rPr>
        <w:t xml:space="preserve">Observation 2: </w:t>
      </w:r>
      <w:r w:rsidR="00217E39" w:rsidRPr="00217E39">
        <w:rPr>
          <w:b/>
          <w:bCs/>
        </w:rPr>
        <w:t xml:space="preserve">In addition to PSP, there are other </w:t>
      </w:r>
      <w:r w:rsidR="00014876" w:rsidRPr="00014876">
        <w:rPr>
          <w:b/>
          <w:bCs/>
        </w:rPr>
        <w:t>criterion </w:t>
      </w:r>
      <w:r w:rsidR="00217E39" w:rsidRPr="00217E39">
        <w:rPr>
          <w:b/>
          <w:bCs/>
        </w:rPr>
        <w:t>such as PDP, Doppler</w:t>
      </w:r>
      <w:r w:rsidR="00014876">
        <w:rPr>
          <w:b/>
          <w:bCs/>
        </w:rPr>
        <w:t>, etc.</w:t>
      </w:r>
      <w:r w:rsidR="00217E39" w:rsidRPr="00217E39">
        <w:rPr>
          <w:b/>
          <w:bCs/>
        </w:rPr>
        <w:t xml:space="preserve"> for channel validation that will also have impact on the simulation results.</w:t>
      </w:r>
    </w:p>
    <w:p w14:paraId="5339A713" w14:textId="418E6237" w:rsidR="00A63025" w:rsidRDefault="00E30BB6" w:rsidP="0016690C">
      <w:pPr>
        <w:jc w:val="both"/>
      </w:pPr>
      <w:r w:rsidRPr="002F2301">
        <w:t xml:space="preserve">Option 2 is the </w:t>
      </w:r>
      <w:r w:rsidR="002F2301" w:rsidRPr="002F2301">
        <w:t xml:space="preserve">most straightforward way to </w:t>
      </w:r>
      <w:r w:rsidR="002F2301">
        <w:t xml:space="preserve">emulate the channel parameters </w:t>
      </w:r>
      <w:r w:rsidR="009C560C">
        <w:t>of</w:t>
      </w:r>
      <w:r w:rsidR="002F2301">
        <w:t xml:space="preserve"> real chamber environment</w:t>
      </w:r>
      <w:r w:rsidR="009E5045">
        <w:t xml:space="preserve">. But the issue of option 2 is the power weights from 6 probes are needed which depend on the TE/CE implementation. </w:t>
      </w:r>
      <w:r w:rsidR="00FA7686">
        <w:t xml:space="preserve">TE/CE vendors have concerns to disclose the details for power weights. </w:t>
      </w:r>
      <w:r w:rsidR="00A51101">
        <w:t xml:space="preserve">RAN4 has </w:t>
      </w:r>
      <w:r w:rsidR="00FA7686">
        <w:t xml:space="preserve">already </w:t>
      </w:r>
      <w:r w:rsidR="00A51101">
        <w:t>discussed several meetings on this</w:t>
      </w:r>
      <w:r w:rsidR="00B1312E">
        <w:t>, but unfortunatel</w:t>
      </w:r>
      <w:r w:rsidR="00C14C55">
        <w:t>y, no solution has been founded yet</w:t>
      </w:r>
      <w:r w:rsidR="001D2EA1">
        <w:t xml:space="preserve">. </w:t>
      </w:r>
      <w:r w:rsidR="00A27DC3">
        <w:t xml:space="preserve">In our opinion, RAN4 </w:t>
      </w:r>
      <w:r w:rsidR="00D63A1C">
        <w:t>should</w:t>
      </w:r>
      <w:r w:rsidR="00A27DC3">
        <w:t xml:space="preserve"> start the simulation </w:t>
      </w:r>
      <w:r w:rsidR="00366CB3" w:rsidRPr="00366CB3">
        <w:t>campaign</w:t>
      </w:r>
      <w:r w:rsidR="00D63A1C">
        <w:t xml:space="preserve"> to calibrate the simulation </w:t>
      </w:r>
      <w:r w:rsidR="00CE296F">
        <w:t xml:space="preserve">platform </w:t>
      </w:r>
      <w:r w:rsidR="000D5C23">
        <w:t xml:space="preserve">as soon as possible </w:t>
      </w:r>
      <w:r w:rsidR="00CE296F">
        <w:t>with the channel model assumptions specified in TR38.827</w:t>
      </w:r>
      <w:r w:rsidR="00BC4547">
        <w:t xml:space="preserve"> (i.e., do not consider the channel parameters gap in the simulation as the starting point)</w:t>
      </w:r>
      <w:r w:rsidR="00CE296F">
        <w:t>. Mea</w:t>
      </w:r>
      <w:r w:rsidR="004E6B39">
        <w:t xml:space="preserve">nwhile, companies should analyse the </w:t>
      </w:r>
      <w:r w:rsidR="00ED2D2D">
        <w:t xml:space="preserve">impact </w:t>
      </w:r>
      <w:r w:rsidR="00636C00">
        <w:t xml:space="preserve">on the </w:t>
      </w:r>
      <w:r w:rsidR="001508B5">
        <w:rPr>
          <w:lang w:eastAsia="zh-CN"/>
        </w:rPr>
        <w:t xml:space="preserve">channel validation </w:t>
      </w:r>
      <w:r w:rsidR="001508B5" w:rsidRPr="001508B5">
        <w:rPr>
          <w:lang w:eastAsia="zh-CN"/>
        </w:rPr>
        <w:t>criterion</w:t>
      </w:r>
      <w:r w:rsidR="001508B5">
        <w:rPr>
          <w:lang w:eastAsia="zh-CN"/>
        </w:rPr>
        <w:t xml:space="preserve"> such as PSP, PDP, doppler etc., and </w:t>
      </w:r>
      <w:r w:rsidR="00636C00">
        <w:t xml:space="preserve">performance </w:t>
      </w:r>
      <w:r w:rsidR="00063AA5">
        <w:t xml:space="preserve">difference </w:t>
      </w:r>
      <w:r w:rsidR="00636C00">
        <w:t xml:space="preserve">caused by the </w:t>
      </w:r>
      <w:r w:rsidR="00D767A6">
        <w:t xml:space="preserve">channel parameters </w:t>
      </w:r>
      <w:r w:rsidR="00D767A6" w:rsidRPr="00D767A6">
        <w:t>variation</w:t>
      </w:r>
      <w:r w:rsidR="00D767A6">
        <w:t xml:space="preserve"> such as AoA/Z</w:t>
      </w:r>
      <w:r w:rsidR="00D767A6">
        <w:rPr>
          <w:rFonts w:hint="eastAsia"/>
          <w:lang w:eastAsia="zh-CN"/>
        </w:rPr>
        <w:t>oA</w:t>
      </w:r>
      <w:r w:rsidR="00D767A6">
        <w:t>,</w:t>
      </w:r>
      <w:r w:rsidR="001508B5">
        <w:t xml:space="preserve"> PAS, power, delay, etc</w:t>
      </w:r>
      <w:r w:rsidR="00D767A6">
        <w:t>.</w:t>
      </w:r>
      <w:r w:rsidR="00B26D4E">
        <w:t xml:space="preserve"> </w:t>
      </w:r>
      <w:r w:rsidR="00BC4547">
        <w:t xml:space="preserve">those explicitly </w:t>
      </w:r>
      <w:r w:rsidR="00EE0B52">
        <w:t xml:space="preserve">reflect in the channel model parameters. </w:t>
      </w:r>
      <w:r w:rsidR="00B26D4E">
        <w:t xml:space="preserve">The input from TE/CE vendors on </w:t>
      </w:r>
      <w:r w:rsidR="00841E1C">
        <w:t xml:space="preserve">the </w:t>
      </w:r>
      <w:r w:rsidR="00841E1C" w:rsidRPr="00D767A6">
        <w:t>variation</w:t>
      </w:r>
      <w:r w:rsidR="00841E1C">
        <w:t xml:space="preserve"> range </w:t>
      </w:r>
      <w:r w:rsidR="00675BC9">
        <w:t>of</w:t>
      </w:r>
      <w:r w:rsidR="00841E1C">
        <w:t xml:space="preserve"> </w:t>
      </w:r>
      <w:r w:rsidR="005A5DD5">
        <w:t xml:space="preserve">channel </w:t>
      </w:r>
      <w:r w:rsidR="00841E1C">
        <w:t xml:space="preserve">model </w:t>
      </w:r>
      <w:r w:rsidR="005A5DD5">
        <w:t xml:space="preserve">parameters </w:t>
      </w:r>
      <w:r w:rsidR="00EE0165">
        <w:t>impacting by</w:t>
      </w:r>
      <w:r w:rsidR="005A5DD5">
        <w:t xml:space="preserve"> 6 probes are </w:t>
      </w:r>
      <w:r w:rsidR="00B26D4E">
        <w:t xml:space="preserve">the </w:t>
      </w:r>
      <w:r w:rsidR="005A5DD5">
        <w:t xml:space="preserve">highly encouraged. </w:t>
      </w:r>
      <w:r w:rsidR="00B91898">
        <w:rPr>
          <w:rFonts w:hint="eastAsia"/>
          <w:lang w:eastAsia="zh-CN"/>
        </w:rPr>
        <w:t>Then</w:t>
      </w:r>
      <w:r w:rsidR="00B91898">
        <w:t xml:space="preserve"> we have the following proposals:</w:t>
      </w:r>
    </w:p>
    <w:p w14:paraId="2B4BD88F" w14:textId="1DDAD8AD" w:rsidR="00B91898" w:rsidRDefault="00746A23" w:rsidP="00702499">
      <w:pPr>
        <w:jc w:val="both"/>
        <w:rPr>
          <w:b/>
          <w:bCs/>
        </w:rPr>
      </w:pPr>
      <w:r w:rsidRPr="00746A23">
        <w:rPr>
          <w:b/>
          <w:bCs/>
        </w:rPr>
        <w:t xml:space="preserve">Proposal </w:t>
      </w:r>
      <w:r w:rsidR="006D05A1">
        <w:rPr>
          <w:b/>
          <w:bCs/>
        </w:rPr>
        <w:t>2</w:t>
      </w:r>
      <w:r w:rsidRPr="00746A23">
        <w:rPr>
          <w:b/>
          <w:bCs/>
        </w:rPr>
        <w:t>:</w:t>
      </w:r>
      <w:r w:rsidR="00EE0B52">
        <w:rPr>
          <w:b/>
          <w:bCs/>
        </w:rPr>
        <w:t xml:space="preserve"> </w:t>
      </w:r>
      <w:r w:rsidR="00EE0B52" w:rsidRPr="00EE0B52">
        <w:rPr>
          <w:b/>
          <w:bCs/>
        </w:rPr>
        <w:t xml:space="preserve">RAN4 should start the simulation campaign to calibrate the simulation platform </w:t>
      </w:r>
      <w:r w:rsidR="008D406D" w:rsidRPr="00EE0B52">
        <w:rPr>
          <w:b/>
          <w:bCs/>
        </w:rPr>
        <w:t>with the channel model assumptions specified in TR38.827</w:t>
      </w:r>
      <w:r w:rsidR="008D406D">
        <w:rPr>
          <w:b/>
          <w:bCs/>
        </w:rPr>
        <w:t xml:space="preserve"> as the first step.</w:t>
      </w:r>
    </w:p>
    <w:p w14:paraId="7B7151AA" w14:textId="54321204" w:rsidR="001508B5" w:rsidRDefault="00EC4D6F" w:rsidP="00702499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6D05A1">
        <w:rPr>
          <w:b/>
          <w:bCs/>
        </w:rPr>
        <w:t>3</w:t>
      </w:r>
      <w:r>
        <w:rPr>
          <w:b/>
          <w:bCs/>
        </w:rPr>
        <w:t xml:space="preserve">: </w:t>
      </w:r>
      <w:r w:rsidR="001508B5">
        <w:rPr>
          <w:b/>
          <w:bCs/>
        </w:rPr>
        <w:t>C</w:t>
      </w:r>
      <w:r w:rsidR="001508B5" w:rsidRPr="001508B5">
        <w:rPr>
          <w:b/>
          <w:bCs/>
        </w:rPr>
        <w:t xml:space="preserve">ompanies should analyse the impact on the channel validation criterion such as PSP, PDP, doppler etc., and performance </w:t>
      </w:r>
      <w:r w:rsidR="00FB742A">
        <w:rPr>
          <w:b/>
          <w:bCs/>
        </w:rPr>
        <w:t xml:space="preserve">difference </w:t>
      </w:r>
      <w:r w:rsidR="001508B5" w:rsidRPr="001508B5">
        <w:rPr>
          <w:b/>
          <w:bCs/>
        </w:rPr>
        <w:t xml:space="preserve">caused by the channel parameters variation such as AoA/ZoA, PAS, power, delay, etc. those explicitly reflect in the channel model parameters. </w:t>
      </w:r>
    </w:p>
    <w:p w14:paraId="659F882B" w14:textId="1FEA059D" w:rsidR="00EC4D6F" w:rsidRDefault="001508B5" w:rsidP="00702499">
      <w:pPr>
        <w:jc w:val="both"/>
        <w:rPr>
          <w:b/>
          <w:bCs/>
        </w:rPr>
      </w:pPr>
      <w:r>
        <w:rPr>
          <w:b/>
          <w:bCs/>
        </w:rPr>
        <w:t xml:space="preserve">Proposal 4: </w:t>
      </w:r>
      <w:r w:rsidR="00EC4D6F" w:rsidRPr="00EC4D6F">
        <w:rPr>
          <w:b/>
          <w:bCs/>
        </w:rPr>
        <w:t xml:space="preserve">The input on </w:t>
      </w:r>
      <w:r w:rsidR="00EE0165" w:rsidRPr="00EC4D6F">
        <w:rPr>
          <w:b/>
          <w:bCs/>
        </w:rPr>
        <w:t xml:space="preserve">variation range </w:t>
      </w:r>
      <w:r w:rsidR="00675BC9">
        <w:rPr>
          <w:b/>
          <w:bCs/>
        </w:rPr>
        <w:t xml:space="preserve">of </w:t>
      </w:r>
      <w:r w:rsidR="00EC4D6F" w:rsidRPr="00EC4D6F">
        <w:rPr>
          <w:b/>
          <w:bCs/>
        </w:rPr>
        <w:t xml:space="preserve">channel </w:t>
      </w:r>
      <w:r w:rsidR="00675BC9" w:rsidRPr="00EC0EEC">
        <w:rPr>
          <w:b/>
          <w:bCs/>
        </w:rPr>
        <w:t>model</w:t>
      </w:r>
      <w:r w:rsidR="00675BC9">
        <w:t xml:space="preserve"> </w:t>
      </w:r>
      <w:r w:rsidR="00EC4D6F" w:rsidRPr="00EC4D6F">
        <w:rPr>
          <w:b/>
          <w:bCs/>
        </w:rPr>
        <w:t>parameters</w:t>
      </w:r>
      <w:r w:rsidR="00C778AE">
        <w:rPr>
          <w:b/>
          <w:bCs/>
        </w:rPr>
        <w:t xml:space="preserve"> such as </w:t>
      </w:r>
      <w:r w:rsidR="00EC4D6F" w:rsidRPr="00EC4D6F">
        <w:rPr>
          <w:b/>
          <w:bCs/>
        </w:rPr>
        <w:t xml:space="preserve"> </w:t>
      </w:r>
      <w:proofErr w:type="spellStart"/>
      <w:r w:rsidR="00C778AE" w:rsidRPr="001508B5">
        <w:rPr>
          <w:b/>
          <w:bCs/>
        </w:rPr>
        <w:t>AoA</w:t>
      </w:r>
      <w:proofErr w:type="spellEnd"/>
      <w:r w:rsidR="00C778AE" w:rsidRPr="001508B5">
        <w:rPr>
          <w:b/>
          <w:bCs/>
        </w:rPr>
        <w:t>/</w:t>
      </w:r>
      <w:proofErr w:type="spellStart"/>
      <w:r w:rsidR="00C778AE" w:rsidRPr="001508B5">
        <w:rPr>
          <w:b/>
          <w:bCs/>
        </w:rPr>
        <w:t>ZoA</w:t>
      </w:r>
      <w:proofErr w:type="spellEnd"/>
      <w:r w:rsidR="00C778AE" w:rsidRPr="001508B5">
        <w:rPr>
          <w:b/>
          <w:bCs/>
        </w:rPr>
        <w:t xml:space="preserve">, PAS, power, delay, etc. </w:t>
      </w:r>
      <w:r w:rsidR="00675BC9">
        <w:rPr>
          <w:b/>
          <w:bCs/>
        </w:rPr>
        <w:t>impacting</w:t>
      </w:r>
      <w:r w:rsidR="00675BC9" w:rsidRPr="00EC4D6F">
        <w:rPr>
          <w:b/>
          <w:bCs/>
        </w:rPr>
        <w:t xml:space="preserve"> </w:t>
      </w:r>
      <w:r w:rsidR="00EC4D6F" w:rsidRPr="00EC4D6F">
        <w:rPr>
          <w:b/>
          <w:bCs/>
        </w:rPr>
        <w:t xml:space="preserve">by 6 probes </w:t>
      </w:r>
      <w:r>
        <w:rPr>
          <w:b/>
          <w:bCs/>
        </w:rPr>
        <w:t>should be provided by</w:t>
      </w:r>
      <w:r w:rsidRPr="00EC4D6F">
        <w:rPr>
          <w:b/>
          <w:bCs/>
        </w:rPr>
        <w:t xml:space="preserve"> TE/CE vendors</w:t>
      </w:r>
      <w:r w:rsidR="00EC4D6F" w:rsidRPr="00EC4D6F">
        <w:rPr>
          <w:b/>
          <w:bCs/>
        </w:rPr>
        <w:t>.</w:t>
      </w:r>
    </w:p>
    <w:p w14:paraId="572E7A96" w14:textId="45A91428" w:rsidR="00675BC9" w:rsidRPr="00FB742A" w:rsidRDefault="00675BC9" w:rsidP="00702499">
      <w:pPr>
        <w:jc w:val="both"/>
      </w:pPr>
      <w:r w:rsidRPr="00FB742A">
        <w:t xml:space="preserve">Note that Proposal 4 </w:t>
      </w:r>
      <w:r w:rsidR="00A2215A">
        <w:t>is</w:t>
      </w:r>
      <w:r w:rsidR="006E61E5" w:rsidRPr="00FB742A">
        <w:t xml:space="preserve"> not </w:t>
      </w:r>
      <w:r w:rsidR="00A2215A">
        <w:t xml:space="preserve">ask </w:t>
      </w:r>
      <w:r w:rsidR="006E61E5" w:rsidRPr="00FB742A">
        <w:t>TE/CE vendors to provide the probe weight</w:t>
      </w:r>
      <w:r w:rsidR="00A2215A">
        <w:t>s</w:t>
      </w:r>
      <w:r w:rsidR="006E61E5" w:rsidRPr="00FB742A">
        <w:t xml:space="preserve"> but the </w:t>
      </w:r>
      <w:r w:rsidR="003867C0" w:rsidRPr="00FB742A">
        <w:t xml:space="preserve">variation range of channel model parameters such as  </w:t>
      </w:r>
      <w:proofErr w:type="spellStart"/>
      <w:r w:rsidR="003867C0" w:rsidRPr="00FB742A">
        <w:t>AoA</w:t>
      </w:r>
      <w:proofErr w:type="spellEnd"/>
      <w:r w:rsidR="003867C0" w:rsidRPr="00FB742A">
        <w:t>/</w:t>
      </w:r>
      <w:proofErr w:type="spellStart"/>
      <w:r w:rsidR="003867C0" w:rsidRPr="00FB742A">
        <w:t>ZoA</w:t>
      </w:r>
      <w:proofErr w:type="spellEnd"/>
      <w:r w:rsidR="003867C0" w:rsidRPr="00FB742A">
        <w:t>, PAS, power, delay, etc.</w:t>
      </w:r>
    </w:p>
    <w:p w14:paraId="60AF0495" w14:textId="77777777" w:rsidR="008A708C" w:rsidRDefault="00160D52" w:rsidP="0016690C">
      <w:pPr>
        <w:jc w:val="both"/>
      </w:pPr>
      <w:r>
        <w:lastRenderedPageBreak/>
        <w:t>For other simulation assumptions</w:t>
      </w:r>
      <w:r w:rsidR="00DB257C">
        <w:t xml:space="preserve"> such as </w:t>
      </w:r>
      <w:r w:rsidR="00F51685" w:rsidRPr="006D05A1">
        <w:t xml:space="preserve">UE antenna array, </w:t>
      </w:r>
      <w:r w:rsidR="00DB257C" w:rsidRPr="00DB257C">
        <w:t>BS/UE antenna parameters</w:t>
      </w:r>
      <w:r w:rsidR="00F51685">
        <w:t xml:space="preserve">, and </w:t>
      </w:r>
      <w:r w:rsidR="006D05A1">
        <w:t>p</w:t>
      </w:r>
      <w:r w:rsidR="00F51685" w:rsidRPr="00F51685">
        <w:t>olarization alignment</w:t>
      </w:r>
      <w:r w:rsidR="00F51685">
        <w:t xml:space="preserve"> listed in [4], RAN4 should down select the option </w:t>
      </w:r>
      <w:r w:rsidR="00EF0C3A">
        <w:t>for simulation</w:t>
      </w:r>
      <w:r w:rsidR="00F51685">
        <w:t xml:space="preserve"> </w:t>
      </w:r>
      <w:r w:rsidR="00EF0C3A">
        <w:t>calibration</w:t>
      </w:r>
      <w:r w:rsidR="00E60885">
        <w:t xml:space="preserve">. </w:t>
      </w:r>
    </w:p>
    <w:p w14:paraId="59A0FF62" w14:textId="66E3A7D7" w:rsidR="0096375F" w:rsidRPr="00172080" w:rsidRDefault="008A708C" w:rsidP="0016690C">
      <w:pPr>
        <w:jc w:val="both"/>
        <w:rPr>
          <w:b/>
          <w:bCs/>
        </w:rPr>
      </w:pPr>
      <w:r w:rsidRPr="00172080">
        <w:rPr>
          <w:b/>
          <w:bCs/>
        </w:rPr>
        <w:t xml:space="preserve">Proposal </w:t>
      </w:r>
      <w:r w:rsidR="008E43F5">
        <w:rPr>
          <w:b/>
          <w:bCs/>
        </w:rPr>
        <w:t>5</w:t>
      </w:r>
      <w:r w:rsidRPr="00172080">
        <w:rPr>
          <w:b/>
          <w:bCs/>
        </w:rPr>
        <w:t>: w</w:t>
      </w:r>
      <w:r w:rsidR="00E60885" w:rsidRPr="00172080">
        <w:rPr>
          <w:b/>
          <w:bCs/>
        </w:rPr>
        <w:t>e propose to use the following assumptions for</w:t>
      </w:r>
      <w:r w:rsidRPr="00172080">
        <w:rPr>
          <w:b/>
          <w:bCs/>
        </w:rPr>
        <w:t xml:space="preserve"> simulation </w:t>
      </w:r>
      <w:r w:rsidR="00172080" w:rsidRPr="00172080">
        <w:rPr>
          <w:b/>
          <w:bCs/>
        </w:rPr>
        <w:t>campaign</w:t>
      </w:r>
      <w:r w:rsidR="008E71AA">
        <w:rPr>
          <w:b/>
          <w:bCs/>
        </w:rPr>
        <w:t>,</w:t>
      </w:r>
      <w:r w:rsidR="00172080" w:rsidRPr="00172080">
        <w:rPr>
          <w:b/>
          <w:bCs/>
        </w:rPr>
        <w:t xml:space="preserve"> </w:t>
      </w:r>
      <w:r w:rsidR="008E43F5">
        <w:rPr>
          <w:b/>
          <w:bCs/>
        </w:rPr>
        <w:t xml:space="preserve">i.e., </w:t>
      </w:r>
      <w:r w:rsidR="00957D78">
        <w:rPr>
          <w:b/>
          <w:bCs/>
        </w:rPr>
        <w:t xml:space="preserve">using the channel parameters specified TR38.827 </w:t>
      </w:r>
      <w:r w:rsidRPr="00172080">
        <w:rPr>
          <w:b/>
          <w:bCs/>
        </w:rPr>
        <w:t>as the starting point</w:t>
      </w:r>
      <w:r w:rsidR="00E60885" w:rsidRPr="00172080">
        <w:rPr>
          <w:b/>
          <w:bCs/>
        </w:rPr>
        <w:t>:</w:t>
      </w:r>
    </w:p>
    <w:p w14:paraId="74337798" w14:textId="453745C6" w:rsidR="00E60885" w:rsidRPr="00172080" w:rsidRDefault="00C90623" w:rsidP="008A708C">
      <w:pPr>
        <w:pStyle w:val="ListParagraph"/>
        <w:numPr>
          <w:ilvl w:val="0"/>
          <w:numId w:val="18"/>
        </w:numPr>
        <w:jc w:val="both"/>
        <w:rPr>
          <w:b/>
          <w:bCs/>
          <w:lang w:val="en-US"/>
        </w:rPr>
      </w:pPr>
      <w:r w:rsidRPr="00172080">
        <w:rPr>
          <w:b/>
          <w:bCs/>
          <w:lang w:val="en-US"/>
        </w:rPr>
        <w:t xml:space="preserve">UE antenna array: </w:t>
      </w:r>
      <w:r w:rsidR="0071664E" w:rsidRPr="00172080">
        <w:rPr>
          <w:b/>
          <w:bCs/>
          <w:lang w:val="en-US"/>
        </w:rPr>
        <w:t>two panels 2x2 patches</w:t>
      </w:r>
      <w:r w:rsidR="00172080" w:rsidRPr="00172080">
        <w:rPr>
          <w:b/>
          <w:bCs/>
          <w:lang w:val="en-US"/>
        </w:rPr>
        <w:t xml:space="preserve"> (option 1)</w:t>
      </w:r>
    </w:p>
    <w:p w14:paraId="2CEF612E" w14:textId="2B10F943" w:rsidR="0071664E" w:rsidRPr="00172080" w:rsidRDefault="0071664E" w:rsidP="00172080">
      <w:pPr>
        <w:pStyle w:val="ListParagraph"/>
        <w:numPr>
          <w:ilvl w:val="0"/>
          <w:numId w:val="18"/>
        </w:numPr>
        <w:jc w:val="both"/>
        <w:rPr>
          <w:b/>
          <w:bCs/>
          <w:lang w:val="en-US"/>
        </w:rPr>
      </w:pPr>
      <w:r w:rsidRPr="00172080">
        <w:rPr>
          <w:b/>
          <w:bCs/>
          <w:lang w:val="en-US"/>
        </w:rPr>
        <w:t>UE antenna parameters and Beam forming:</w:t>
      </w:r>
      <w:r w:rsidR="00172080" w:rsidRPr="00172080">
        <w:rPr>
          <w:b/>
          <w:bCs/>
          <w:lang w:val="en-US"/>
        </w:rPr>
        <w:t xml:space="preserve"> </w:t>
      </w:r>
      <w:r w:rsidRPr="00172080">
        <w:rPr>
          <w:b/>
          <w:bCs/>
          <w:lang w:val="en-US"/>
        </w:rPr>
        <w:t>Follow TR 38.803</w:t>
      </w:r>
      <w:r w:rsidR="00172080" w:rsidRPr="00172080">
        <w:rPr>
          <w:b/>
          <w:bCs/>
          <w:lang w:val="en-US"/>
        </w:rPr>
        <w:t xml:space="preserve"> (option 1)</w:t>
      </w:r>
    </w:p>
    <w:p w14:paraId="3778C0D1" w14:textId="0BCB67A6" w:rsidR="0071664E" w:rsidRPr="00172080" w:rsidRDefault="0071664E" w:rsidP="0016690C">
      <w:pPr>
        <w:pStyle w:val="ListParagraph"/>
        <w:numPr>
          <w:ilvl w:val="0"/>
          <w:numId w:val="18"/>
        </w:numPr>
        <w:jc w:val="both"/>
        <w:rPr>
          <w:b/>
          <w:bCs/>
          <w:lang w:val="en-US"/>
        </w:rPr>
      </w:pPr>
      <w:r w:rsidRPr="00172080">
        <w:rPr>
          <w:b/>
          <w:bCs/>
          <w:lang w:val="en-US"/>
        </w:rPr>
        <w:t xml:space="preserve">Polarization alignment: </w:t>
      </w:r>
      <w:r w:rsidR="00356E86" w:rsidRPr="00172080">
        <w:rPr>
          <w:b/>
          <w:bCs/>
          <w:lang w:val="en-US"/>
        </w:rPr>
        <w:t>polarization aligned between UE and TE</w:t>
      </w:r>
      <w:r w:rsidR="00172080" w:rsidRPr="00172080">
        <w:rPr>
          <w:b/>
          <w:bCs/>
          <w:lang w:val="en-US"/>
        </w:rPr>
        <w:t xml:space="preserve"> (option 1)</w:t>
      </w:r>
      <w:r w:rsidR="00356E86" w:rsidRPr="00172080">
        <w:rPr>
          <w:b/>
          <w:bCs/>
          <w:lang w:val="en-US"/>
        </w:rPr>
        <w:t xml:space="preserve">                            </w:t>
      </w:r>
    </w:p>
    <w:p w14:paraId="5ED2D3F9" w14:textId="77777777" w:rsidR="007F3FD1" w:rsidRDefault="007F3FD1" w:rsidP="0016690C">
      <w:pPr>
        <w:jc w:val="both"/>
      </w:pPr>
    </w:p>
    <w:p w14:paraId="2795537F" w14:textId="3578CA51" w:rsidR="0083783E" w:rsidRDefault="00327222" w:rsidP="00172080">
      <w:pPr>
        <w:pStyle w:val="Heading1"/>
        <w:ind w:left="0" w:firstLine="0"/>
      </w:pPr>
      <w:r>
        <w:t>3</w:t>
      </w:r>
      <w:r w:rsidR="0083783E">
        <w:t xml:space="preserve">. </w:t>
      </w:r>
      <w:r w:rsidR="0083783E">
        <w:tab/>
      </w:r>
      <w:r w:rsidR="00C47D24">
        <w:t>Conclusion</w:t>
      </w:r>
    </w:p>
    <w:p w14:paraId="57BA77DE" w14:textId="0E21E515" w:rsidR="0083783E" w:rsidRDefault="00A51439" w:rsidP="00A51439">
      <w:pPr>
        <w:jc w:val="both"/>
      </w:pPr>
      <w:r>
        <w:rPr>
          <w:lang w:eastAsia="en-US"/>
        </w:rPr>
        <w:t xml:space="preserve">In this paper, we provide </w:t>
      </w:r>
      <w:r w:rsidR="00E63E86">
        <w:rPr>
          <w:lang w:eastAsia="en-US"/>
        </w:rPr>
        <w:t>the views</w:t>
      </w:r>
      <w:r>
        <w:rPr>
          <w:lang w:eastAsia="en-US"/>
        </w:rPr>
        <w:t xml:space="preserve"> on FR2 MIMO OTA</w:t>
      </w:r>
      <w:r w:rsidR="00172080">
        <w:rPr>
          <w:lang w:eastAsia="en-US"/>
        </w:rPr>
        <w:t xml:space="preserve"> performance metric and simulation assumptions</w:t>
      </w:r>
      <w:r>
        <w:rPr>
          <w:lang w:eastAsia="en-US"/>
        </w:rPr>
        <w:t xml:space="preserve">. </w:t>
      </w:r>
      <w:r w:rsidR="004963C9">
        <w:t xml:space="preserve">We have the following </w:t>
      </w:r>
      <w:r w:rsidR="002F6DBE">
        <w:t xml:space="preserve">observations and proposals: </w:t>
      </w:r>
    </w:p>
    <w:p w14:paraId="0C627A45" w14:textId="3C10A04D" w:rsidR="006F0E73" w:rsidRDefault="006F0E73" w:rsidP="006F0E73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</w:rPr>
      </w:pPr>
      <w:r w:rsidRPr="00BF4962">
        <w:rPr>
          <w:b/>
          <w:bCs/>
        </w:rPr>
        <w:t xml:space="preserve">Proposal 1: </w:t>
      </w:r>
      <w:r>
        <w:rPr>
          <w:b/>
          <w:bCs/>
        </w:rPr>
        <w:t xml:space="preserve">RAN4 to agree the revision on </w:t>
      </w:r>
      <w:r w:rsidRPr="00BF4962">
        <w:rPr>
          <w:b/>
          <w:bCs/>
        </w:rPr>
        <w:t>the definition of MACS from TS 38.151</w:t>
      </w:r>
      <w:r>
        <w:rPr>
          <w:b/>
          <w:bCs/>
        </w:rPr>
        <w:t xml:space="preserve"> as [5].</w:t>
      </w:r>
    </w:p>
    <w:p w14:paraId="608E783E" w14:textId="77777777" w:rsidR="006F0E73" w:rsidRDefault="006F0E73" w:rsidP="006F0E73">
      <w:pPr>
        <w:jc w:val="both"/>
        <w:rPr>
          <w:b/>
          <w:bCs/>
        </w:rPr>
      </w:pPr>
      <w:r w:rsidRPr="00217E39">
        <w:rPr>
          <w:b/>
          <w:bCs/>
        </w:rPr>
        <w:t>Observation</w:t>
      </w:r>
      <w:r>
        <w:rPr>
          <w:b/>
          <w:bCs/>
        </w:rPr>
        <w:t xml:space="preserve"> 1</w:t>
      </w:r>
      <w:r w:rsidRPr="00217E39">
        <w:rPr>
          <w:b/>
          <w:bCs/>
        </w:rPr>
        <w:t xml:space="preserve">: It is not clear how to emulate PSP in the simulation since PSP is one of the criteria for channel validation that depends on several factors. </w:t>
      </w:r>
    </w:p>
    <w:p w14:paraId="54A7C893" w14:textId="77777777" w:rsidR="006F0E73" w:rsidRDefault="006F0E73" w:rsidP="006F0E73">
      <w:pPr>
        <w:jc w:val="both"/>
        <w:rPr>
          <w:b/>
          <w:bCs/>
        </w:rPr>
      </w:pPr>
      <w:r>
        <w:rPr>
          <w:b/>
          <w:bCs/>
        </w:rPr>
        <w:t xml:space="preserve">Observation 2: </w:t>
      </w:r>
      <w:r w:rsidRPr="00217E39">
        <w:rPr>
          <w:b/>
          <w:bCs/>
        </w:rPr>
        <w:t xml:space="preserve">In addition to PSP, there are other </w:t>
      </w:r>
      <w:r w:rsidRPr="00014876">
        <w:rPr>
          <w:b/>
          <w:bCs/>
        </w:rPr>
        <w:t>criterion </w:t>
      </w:r>
      <w:r w:rsidRPr="00217E39">
        <w:rPr>
          <w:b/>
          <w:bCs/>
        </w:rPr>
        <w:t>such as PDP, Doppler</w:t>
      </w:r>
      <w:r>
        <w:rPr>
          <w:b/>
          <w:bCs/>
        </w:rPr>
        <w:t>, etc.</w:t>
      </w:r>
      <w:r w:rsidRPr="00217E39">
        <w:rPr>
          <w:b/>
          <w:bCs/>
        </w:rPr>
        <w:t xml:space="preserve"> for channel validation that will also have impact on the simulation results.</w:t>
      </w:r>
    </w:p>
    <w:p w14:paraId="14E201DC" w14:textId="77777777" w:rsidR="00A2215A" w:rsidRDefault="00A2215A" w:rsidP="00A2215A">
      <w:pPr>
        <w:jc w:val="both"/>
        <w:rPr>
          <w:b/>
          <w:bCs/>
        </w:rPr>
      </w:pPr>
      <w:r w:rsidRPr="00746A23">
        <w:rPr>
          <w:b/>
          <w:bCs/>
        </w:rPr>
        <w:t xml:space="preserve">Proposal </w:t>
      </w:r>
      <w:r>
        <w:rPr>
          <w:b/>
          <w:bCs/>
        </w:rPr>
        <w:t>2</w:t>
      </w:r>
      <w:r w:rsidRPr="00746A23">
        <w:rPr>
          <w:b/>
          <w:bCs/>
        </w:rPr>
        <w:t>:</w:t>
      </w:r>
      <w:r>
        <w:rPr>
          <w:b/>
          <w:bCs/>
        </w:rPr>
        <w:t xml:space="preserve"> </w:t>
      </w:r>
      <w:r w:rsidRPr="00EE0B52">
        <w:rPr>
          <w:b/>
          <w:bCs/>
        </w:rPr>
        <w:t>RAN4 should start the simulation campaign to calibrate the simulation platform with the channel model assumptions specified in TR38.827</w:t>
      </w:r>
      <w:r>
        <w:rPr>
          <w:b/>
          <w:bCs/>
        </w:rPr>
        <w:t xml:space="preserve"> as the first step.</w:t>
      </w:r>
    </w:p>
    <w:p w14:paraId="3D6E2026" w14:textId="77777777" w:rsidR="00A2215A" w:rsidRDefault="00A2215A" w:rsidP="00A2215A">
      <w:pPr>
        <w:jc w:val="both"/>
        <w:rPr>
          <w:b/>
          <w:bCs/>
        </w:rPr>
      </w:pPr>
      <w:r>
        <w:rPr>
          <w:b/>
          <w:bCs/>
        </w:rPr>
        <w:t>Proposal 3: C</w:t>
      </w:r>
      <w:r w:rsidRPr="001508B5">
        <w:rPr>
          <w:b/>
          <w:bCs/>
        </w:rPr>
        <w:t xml:space="preserve">ompanies should analyse the impact on the channel validation criterion such as PSP, PDP, doppler etc., and performance </w:t>
      </w:r>
      <w:r>
        <w:rPr>
          <w:b/>
          <w:bCs/>
        </w:rPr>
        <w:t xml:space="preserve">difference </w:t>
      </w:r>
      <w:r w:rsidRPr="001508B5">
        <w:rPr>
          <w:b/>
          <w:bCs/>
        </w:rPr>
        <w:t xml:space="preserve">caused by the channel parameters variation such as </w:t>
      </w:r>
      <w:proofErr w:type="spellStart"/>
      <w:r w:rsidRPr="001508B5">
        <w:rPr>
          <w:b/>
          <w:bCs/>
        </w:rPr>
        <w:t>AoA</w:t>
      </w:r>
      <w:proofErr w:type="spellEnd"/>
      <w:r w:rsidRPr="001508B5">
        <w:rPr>
          <w:b/>
          <w:bCs/>
        </w:rPr>
        <w:t>/</w:t>
      </w:r>
      <w:proofErr w:type="spellStart"/>
      <w:r w:rsidRPr="001508B5">
        <w:rPr>
          <w:b/>
          <w:bCs/>
        </w:rPr>
        <w:t>ZoA</w:t>
      </w:r>
      <w:proofErr w:type="spellEnd"/>
      <w:r w:rsidRPr="001508B5">
        <w:rPr>
          <w:b/>
          <w:bCs/>
        </w:rPr>
        <w:t xml:space="preserve">, PAS, power, delay, etc. those explicitly reflect in the channel model parameters. </w:t>
      </w:r>
    </w:p>
    <w:p w14:paraId="44D439BB" w14:textId="77777777" w:rsidR="00A2215A" w:rsidRDefault="00A2215A" w:rsidP="00A2215A">
      <w:pPr>
        <w:jc w:val="both"/>
        <w:rPr>
          <w:b/>
          <w:bCs/>
        </w:rPr>
      </w:pPr>
      <w:r>
        <w:rPr>
          <w:b/>
          <w:bCs/>
        </w:rPr>
        <w:t xml:space="preserve">Proposal 4: </w:t>
      </w:r>
      <w:r w:rsidRPr="00EC4D6F">
        <w:rPr>
          <w:b/>
          <w:bCs/>
        </w:rPr>
        <w:t xml:space="preserve">The input on variation range </w:t>
      </w:r>
      <w:r>
        <w:rPr>
          <w:b/>
          <w:bCs/>
        </w:rPr>
        <w:t xml:space="preserve">of </w:t>
      </w:r>
      <w:r w:rsidRPr="00EC4D6F">
        <w:rPr>
          <w:b/>
          <w:bCs/>
        </w:rPr>
        <w:t xml:space="preserve">channel </w:t>
      </w:r>
      <w:r w:rsidRPr="00EC0EEC">
        <w:rPr>
          <w:b/>
          <w:bCs/>
        </w:rPr>
        <w:t>model</w:t>
      </w:r>
      <w:r>
        <w:t xml:space="preserve"> </w:t>
      </w:r>
      <w:r w:rsidRPr="00EC4D6F">
        <w:rPr>
          <w:b/>
          <w:bCs/>
        </w:rPr>
        <w:t>parameters</w:t>
      </w:r>
      <w:r>
        <w:rPr>
          <w:b/>
          <w:bCs/>
        </w:rPr>
        <w:t xml:space="preserve"> such as </w:t>
      </w:r>
      <w:r w:rsidRPr="00EC4D6F">
        <w:rPr>
          <w:b/>
          <w:bCs/>
        </w:rPr>
        <w:t xml:space="preserve"> </w:t>
      </w:r>
      <w:proofErr w:type="spellStart"/>
      <w:r w:rsidRPr="001508B5">
        <w:rPr>
          <w:b/>
          <w:bCs/>
        </w:rPr>
        <w:t>AoA</w:t>
      </w:r>
      <w:proofErr w:type="spellEnd"/>
      <w:r w:rsidRPr="001508B5">
        <w:rPr>
          <w:b/>
          <w:bCs/>
        </w:rPr>
        <w:t>/</w:t>
      </w:r>
      <w:proofErr w:type="spellStart"/>
      <w:r w:rsidRPr="001508B5">
        <w:rPr>
          <w:b/>
          <w:bCs/>
        </w:rPr>
        <w:t>ZoA</w:t>
      </w:r>
      <w:proofErr w:type="spellEnd"/>
      <w:r w:rsidRPr="001508B5">
        <w:rPr>
          <w:b/>
          <w:bCs/>
        </w:rPr>
        <w:t xml:space="preserve">, PAS, power, delay, etc. </w:t>
      </w:r>
      <w:r>
        <w:rPr>
          <w:b/>
          <w:bCs/>
        </w:rPr>
        <w:t>impacting</w:t>
      </w:r>
      <w:r w:rsidRPr="00EC4D6F">
        <w:rPr>
          <w:b/>
          <w:bCs/>
        </w:rPr>
        <w:t xml:space="preserve"> by 6 probes </w:t>
      </w:r>
      <w:r>
        <w:rPr>
          <w:b/>
          <w:bCs/>
        </w:rPr>
        <w:t>should be provided by</w:t>
      </w:r>
      <w:r w:rsidRPr="00EC4D6F">
        <w:rPr>
          <w:b/>
          <w:bCs/>
        </w:rPr>
        <w:t xml:space="preserve"> TE/CE vendors.</w:t>
      </w:r>
    </w:p>
    <w:p w14:paraId="75EE4FFD" w14:textId="77777777" w:rsidR="006F0E73" w:rsidRPr="00172080" w:rsidRDefault="006F0E73" w:rsidP="006F0E73">
      <w:pPr>
        <w:jc w:val="both"/>
        <w:rPr>
          <w:b/>
          <w:bCs/>
        </w:rPr>
      </w:pPr>
      <w:r w:rsidRPr="00172080">
        <w:rPr>
          <w:b/>
          <w:bCs/>
        </w:rPr>
        <w:t xml:space="preserve">Proposal </w:t>
      </w:r>
      <w:r>
        <w:rPr>
          <w:b/>
          <w:bCs/>
        </w:rPr>
        <w:t>5</w:t>
      </w:r>
      <w:r w:rsidRPr="00172080">
        <w:rPr>
          <w:b/>
          <w:bCs/>
        </w:rPr>
        <w:t>: we propose to use the following assumptions for simulation campaign</w:t>
      </w:r>
      <w:r>
        <w:rPr>
          <w:b/>
          <w:bCs/>
        </w:rPr>
        <w:t>,</w:t>
      </w:r>
      <w:r w:rsidRPr="00172080">
        <w:rPr>
          <w:b/>
          <w:bCs/>
        </w:rPr>
        <w:t xml:space="preserve"> </w:t>
      </w:r>
      <w:r>
        <w:rPr>
          <w:b/>
          <w:bCs/>
        </w:rPr>
        <w:t xml:space="preserve">i.e., using the channel parameters specified TR38.827 </w:t>
      </w:r>
      <w:r w:rsidRPr="00172080">
        <w:rPr>
          <w:b/>
          <w:bCs/>
        </w:rPr>
        <w:t>as the starting point:</w:t>
      </w:r>
    </w:p>
    <w:p w14:paraId="527F8DFA" w14:textId="77777777" w:rsidR="006F0E73" w:rsidRPr="00172080" w:rsidRDefault="006F0E73" w:rsidP="006F0E73">
      <w:pPr>
        <w:pStyle w:val="ListParagraph"/>
        <w:numPr>
          <w:ilvl w:val="0"/>
          <w:numId w:val="18"/>
        </w:numPr>
        <w:jc w:val="both"/>
        <w:rPr>
          <w:b/>
          <w:bCs/>
          <w:lang w:val="en-US"/>
        </w:rPr>
      </w:pPr>
      <w:r w:rsidRPr="00172080">
        <w:rPr>
          <w:b/>
          <w:bCs/>
          <w:lang w:val="en-US"/>
        </w:rPr>
        <w:t>UE antenna array: two panels 2x2 patches (option 1)</w:t>
      </w:r>
    </w:p>
    <w:p w14:paraId="02768D69" w14:textId="77777777" w:rsidR="006F0E73" w:rsidRPr="00172080" w:rsidRDefault="006F0E73" w:rsidP="006F0E73">
      <w:pPr>
        <w:pStyle w:val="ListParagraph"/>
        <w:numPr>
          <w:ilvl w:val="0"/>
          <w:numId w:val="18"/>
        </w:numPr>
        <w:jc w:val="both"/>
        <w:rPr>
          <w:b/>
          <w:bCs/>
          <w:lang w:val="en-US"/>
        </w:rPr>
      </w:pPr>
      <w:r w:rsidRPr="00172080">
        <w:rPr>
          <w:b/>
          <w:bCs/>
          <w:lang w:val="en-US"/>
        </w:rPr>
        <w:t>UE antenna parameters and Beam forming: Follow TR 38.803 (option 1)</w:t>
      </w:r>
    </w:p>
    <w:p w14:paraId="2013B698" w14:textId="2669A993" w:rsidR="00EC0EEC" w:rsidRPr="006F0E73" w:rsidRDefault="006F0E73" w:rsidP="00A51439">
      <w:pPr>
        <w:pStyle w:val="ListParagraph"/>
        <w:numPr>
          <w:ilvl w:val="0"/>
          <w:numId w:val="18"/>
        </w:numPr>
        <w:jc w:val="both"/>
        <w:rPr>
          <w:b/>
          <w:bCs/>
          <w:lang w:val="en-US"/>
        </w:rPr>
      </w:pPr>
      <w:r w:rsidRPr="00172080">
        <w:rPr>
          <w:b/>
          <w:bCs/>
          <w:lang w:val="en-US"/>
        </w:rPr>
        <w:t xml:space="preserve">Polarization alignment: polarization aligned between UE and TE (option 1)                            </w:t>
      </w:r>
    </w:p>
    <w:p w14:paraId="6B9DA29F" w14:textId="77777777" w:rsidR="00327222" w:rsidRPr="001E4305" w:rsidRDefault="00327222" w:rsidP="00327222">
      <w:pPr>
        <w:pStyle w:val="Heading1"/>
        <w:ind w:left="0" w:firstLine="0"/>
      </w:pPr>
      <w:r>
        <w:t>4.</w:t>
      </w:r>
      <w:r>
        <w:tab/>
      </w:r>
      <w:r w:rsidRPr="00534C0E">
        <w:t>References</w:t>
      </w:r>
    </w:p>
    <w:p w14:paraId="10E1388D" w14:textId="38DD07C9" w:rsidR="00002C84" w:rsidRPr="0045531D" w:rsidRDefault="0084777B" w:rsidP="0045531D">
      <w:pPr>
        <w:pStyle w:val="List"/>
        <w:numPr>
          <w:ilvl w:val="0"/>
          <w:numId w:val="2"/>
        </w:numPr>
        <w:tabs>
          <w:tab w:val="left" w:pos="270"/>
        </w:tabs>
        <w:ind w:left="360"/>
        <w:rPr>
          <w:lang w:val="en-US"/>
        </w:rPr>
      </w:pPr>
      <w:r w:rsidRPr="0084777B">
        <w:rPr>
          <w:lang w:val="en-US"/>
        </w:rPr>
        <w:t>R4-2103946</w:t>
      </w:r>
      <w:r w:rsidR="00FE08B2">
        <w:rPr>
          <w:lang w:val="en-US"/>
        </w:rPr>
        <w:t xml:space="preserve">, </w:t>
      </w:r>
      <w:r w:rsidRPr="0084777B">
        <w:rPr>
          <w:lang w:val="en-US"/>
        </w:rPr>
        <w:t>Email discussion summary for [98e][329] NR_MIMO_OTA</w:t>
      </w:r>
      <w:r w:rsidR="0007177D">
        <w:rPr>
          <w:lang w:val="en-US"/>
        </w:rPr>
        <w:t xml:space="preserve">, </w:t>
      </w:r>
      <w:r w:rsidR="0007177D" w:rsidRPr="0007177D">
        <w:rPr>
          <w:lang w:val="en-US"/>
        </w:rPr>
        <w:t>CAICT</w:t>
      </w:r>
    </w:p>
    <w:p w14:paraId="2BE0C9B5" w14:textId="5167E5D1" w:rsidR="00002C84" w:rsidRPr="00113F07" w:rsidRDefault="00AB17F9" w:rsidP="00002C84">
      <w:pPr>
        <w:pStyle w:val="List"/>
        <w:numPr>
          <w:ilvl w:val="0"/>
          <w:numId w:val="2"/>
        </w:numPr>
        <w:tabs>
          <w:tab w:val="left" w:pos="270"/>
        </w:tabs>
        <w:ind w:left="360"/>
        <w:rPr>
          <w:lang w:val="en-US"/>
        </w:rPr>
      </w:pPr>
      <w:r w:rsidRPr="00AB17F9">
        <w:t>R4-2103913</w:t>
      </w:r>
      <w:r w:rsidR="00FE08B2">
        <w:t xml:space="preserve">, </w:t>
      </w:r>
      <w:r w:rsidRPr="00AB17F9">
        <w:t>WF on NR MIMO OTA</w:t>
      </w:r>
      <w:r w:rsidR="00733967">
        <w:t xml:space="preserve">, </w:t>
      </w:r>
      <w:r w:rsidR="00924BF4" w:rsidRPr="00924BF4">
        <w:t>vivo, CAICT</w:t>
      </w:r>
    </w:p>
    <w:p w14:paraId="6BB2D446" w14:textId="044C5894" w:rsidR="00D62CE9" w:rsidRDefault="00FE08B2" w:rsidP="00D62CE9">
      <w:pPr>
        <w:pStyle w:val="List"/>
        <w:numPr>
          <w:ilvl w:val="0"/>
          <w:numId w:val="2"/>
        </w:numPr>
        <w:tabs>
          <w:tab w:val="left" w:pos="270"/>
        </w:tabs>
        <w:ind w:left="360"/>
        <w:rPr>
          <w:lang w:val="en-US"/>
        </w:rPr>
      </w:pPr>
      <w:r w:rsidRPr="00FE08B2">
        <w:rPr>
          <w:lang w:val="en-US"/>
        </w:rPr>
        <w:t>R4-2101822</w:t>
      </w:r>
      <w:r>
        <w:rPr>
          <w:lang w:val="en-US"/>
        </w:rPr>
        <w:t xml:space="preserve">, </w:t>
      </w:r>
      <w:r w:rsidRPr="00FE08B2">
        <w:rPr>
          <w:lang w:val="en-US"/>
        </w:rPr>
        <w:t>TS 38.151 v0.2.0 NR MIMO OTA requirements</w:t>
      </w:r>
    </w:p>
    <w:p w14:paraId="7FEEE7A0" w14:textId="7A07D05F" w:rsidR="009674AD" w:rsidRDefault="009674AD" w:rsidP="009674AD">
      <w:pPr>
        <w:pStyle w:val="List"/>
        <w:numPr>
          <w:ilvl w:val="0"/>
          <w:numId w:val="2"/>
        </w:numPr>
        <w:tabs>
          <w:tab w:val="left" w:pos="270"/>
        </w:tabs>
        <w:ind w:left="360"/>
        <w:rPr>
          <w:lang w:val="en-US"/>
        </w:rPr>
      </w:pPr>
      <w:r w:rsidRPr="009265CE">
        <w:rPr>
          <w:lang w:val="en-US"/>
        </w:rPr>
        <w:t>R4-2103915</w:t>
      </w:r>
      <w:r>
        <w:rPr>
          <w:lang w:val="en-US"/>
        </w:rPr>
        <w:t xml:space="preserve">, </w:t>
      </w:r>
      <w:r w:rsidRPr="009265CE">
        <w:rPr>
          <w:lang w:val="en-US"/>
        </w:rPr>
        <w:t>WF on FR2 MIMO OTA simulation assumptions</w:t>
      </w:r>
      <w:r>
        <w:rPr>
          <w:lang w:val="en-US"/>
        </w:rPr>
        <w:t xml:space="preserve">, </w:t>
      </w:r>
      <w:r w:rsidRPr="00C45DE6">
        <w:rPr>
          <w:lang w:val="en-US"/>
        </w:rPr>
        <w:t xml:space="preserve">Huawei, </w:t>
      </w:r>
      <w:proofErr w:type="spellStart"/>
      <w:r w:rsidRPr="00C45DE6">
        <w:rPr>
          <w:lang w:val="en-US"/>
        </w:rPr>
        <w:t>HiSilicon</w:t>
      </w:r>
      <w:proofErr w:type="spellEnd"/>
    </w:p>
    <w:p w14:paraId="18D1C2C0" w14:textId="64D59CD3" w:rsidR="005F5202" w:rsidRPr="009674AD" w:rsidRDefault="00423A87" w:rsidP="009674AD">
      <w:pPr>
        <w:pStyle w:val="List"/>
        <w:numPr>
          <w:ilvl w:val="0"/>
          <w:numId w:val="2"/>
        </w:numPr>
        <w:tabs>
          <w:tab w:val="left" w:pos="270"/>
        </w:tabs>
        <w:ind w:left="360"/>
        <w:rPr>
          <w:lang w:val="en-US"/>
        </w:rPr>
      </w:pPr>
      <w:r w:rsidRPr="00423A87">
        <w:rPr>
          <w:lang w:val="en-US"/>
        </w:rPr>
        <w:t>R4-2107363</w:t>
      </w:r>
      <w:r w:rsidR="005F5202">
        <w:rPr>
          <w:lang w:val="en-US"/>
        </w:rPr>
        <w:t xml:space="preserve">, </w:t>
      </w:r>
      <w:r w:rsidR="005F5202" w:rsidRPr="005F5202">
        <w:rPr>
          <w:lang w:val="en-US"/>
        </w:rPr>
        <w:t xml:space="preserve">TP to TS38.151: revision on definition </w:t>
      </w:r>
      <w:r w:rsidR="005F5202">
        <w:rPr>
          <w:lang w:val="en-US"/>
        </w:rPr>
        <w:t>for</w:t>
      </w:r>
      <w:r w:rsidR="005F5202" w:rsidRPr="005F5202">
        <w:rPr>
          <w:lang w:val="en-US"/>
        </w:rPr>
        <w:t xml:space="preserve"> MASC</w:t>
      </w:r>
      <w:r w:rsidR="005F5202">
        <w:rPr>
          <w:lang w:val="en-US"/>
        </w:rPr>
        <w:t>, Qualcomm</w:t>
      </w:r>
    </w:p>
    <w:sectPr w:rsidR="005F5202" w:rsidRPr="009674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18C8EC" w14:textId="77777777" w:rsidR="001453F6" w:rsidRDefault="001453F6" w:rsidP="00E63E86">
      <w:pPr>
        <w:spacing w:after="0"/>
      </w:pPr>
      <w:r>
        <w:separator/>
      </w:r>
    </w:p>
  </w:endnote>
  <w:endnote w:type="continuationSeparator" w:id="0">
    <w:p w14:paraId="2FC060AD" w14:textId="77777777" w:rsidR="001453F6" w:rsidRDefault="001453F6" w:rsidP="00E63E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D2AA7C" w14:textId="77777777" w:rsidR="001453F6" w:rsidRDefault="001453F6" w:rsidP="00E63E86">
      <w:pPr>
        <w:spacing w:after="0"/>
      </w:pPr>
      <w:r>
        <w:separator/>
      </w:r>
    </w:p>
  </w:footnote>
  <w:footnote w:type="continuationSeparator" w:id="0">
    <w:p w14:paraId="71E2C59E" w14:textId="77777777" w:rsidR="001453F6" w:rsidRDefault="001453F6" w:rsidP="00E63E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7B331A"/>
    <w:multiLevelType w:val="multilevel"/>
    <w:tmpl w:val="58A8A37A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7CB1C54"/>
    <w:multiLevelType w:val="hybridMultilevel"/>
    <w:tmpl w:val="FFEE0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05E52"/>
    <w:multiLevelType w:val="hybridMultilevel"/>
    <w:tmpl w:val="8082943C"/>
    <w:lvl w:ilvl="0" w:tplc="1428843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31FFC"/>
    <w:multiLevelType w:val="hybridMultilevel"/>
    <w:tmpl w:val="640C87B4"/>
    <w:lvl w:ilvl="0" w:tplc="9FBC7C9C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E42E56D2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86C51B4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BAAAB33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DC6CAEDA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74EC154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C92410E8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19D0B52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1CF66EC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4" w15:restartNumberingAfterBreak="0">
    <w:nsid w:val="21A165E6"/>
    <w:multiLevelType w:val="hybridMultilevel"/>
    <w:tmpl w:val="030C2862"/>
    <w:lvl w:ilvl="0" w:tplc="82D477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2E32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AA35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4489E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D6A1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843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B6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6424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A9B7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2E52D5"/>
    <w:multiLevelType w:val="hybridMultilevel"/>
    <w:tmpl w:val="E7AA2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BE4376"/>
    <w:multiLevelType w:val="hybridMultilevel"/>
    <w:tmpl w:val="77FA1BD2"/>
    <w:lvl w:ilvl="0" w:tplc="B100DC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401B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FC3A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8699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EAC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DC9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E8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D2B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842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F7F3F4A"/>
    <w:multiLevelType w:val="hybridMultilevel"/>
    <w:tmpl w:val="5652020A"/>
    <w:lvl w:ilvl="0" w:tplc="4F9EBFA2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41757890"/>
    <w:multiLevelType w:val="hybridMultilevel"/>
    <w:tmpl w:val="1862B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552E2A"/>
    <w:multiLevelType w:val="hybridMultilevel"/>
    <w:tmpl w:val="98DEE86C"/>
    <w:lvl w:ilvl="0" w:tplc="05086D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6AF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EC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88F3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8F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EACE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44AF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7271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24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9B97DBB"/>
    <w:multiLevelType w:val="hybridMultilevel"/>
    <w:tmpl w:val="9FA62462"/>
    <w:lvl w:ilvl="0" w:tplc="4E907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88C4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7642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522F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F01E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4075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E85F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6EA9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E4C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CC61FD2"/>
    <w:multiLevelType w:val="hybridMultilevel"/>
    <w:tmpl w:val="D68EB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7A6A0E"/>
    <w:multiLevelType w:val="hybridMultilevel"/>
    <w:tmpl w:val="EBA6F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B41252"/>
    <w:multiLevelType w:val="hybridMultilevel"/>
    <w:tmpl w:val="016A80BA"/>
    <w:lvl w:ilvl="0" w:tplc="AE9630A2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8750E6"/>
    <w:multiLevelType w:val="hybridMultilevel"/>
    <w:tmpl w:val="E4CAD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C576A0"/>
    <w:multiLevelType w:val="hybridMultilevel"/>
    <w:tmpl w:val="710EAC38"/>
    <w:lvl w:ilvl="0" w:tplc="628AB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8E47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A224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61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666F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68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805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0E98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AB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5"/>
  </w:num>
  <w:num w:numId="3">
    <w:abstractNumId w:val="8"/>
  </w:num>
  <w:num w:numId="4">
    <w:abstractNumId w:val="3"/>
  </w:num>
  <w:num w:numId="5">
    <w:abstractNumId w:val="5"/>
  </w:num>
  <w:num w:numId="6">
    <w:abstractNumId w:val="13"/>
  </w:num>
  <w:num w:numId="7">
    <w:abstractNumId w:val="14"/>
  </w:num>
  <w:num w:numId="8">
    <w:abstractNumId w:val="9"/>
  </w:num>
  <w:num w:numId="9">
    <w:abstractNumId w:val="6"/>
  </w:num>
  <w:num w:numId="10">
    <w:abstractNumId w:val="4"/>
  </w:num>
  <w:num w:numId="11">
    <w:abstractNumId w:val="10"/>
  </w:num>
  <w:num w:numId="12">
    <w:abstractNumId w:val="0"/>
  </w:num>
  <w:num w:numId="13">
    <w:abstractNumId w:val="1"/>
  </w:num>
  <w:num w:numId="14">
    <w:abstractNumId w:val="16"/>
  </w:num>
  <w:num w:numId="15">
    <w:abstractNumId w:val="7"/>
  </w:num>
  <w:num w:numId="16">
    <w:abstractNumId w:val="12"/>
  </w:num>
  <w:num w:numId="17">
    <w:abstractNumId w:val="17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9B9"/>
    <w:rsid w:val="00002C84"/>
    <w:rsid w:val="00005611"/>
    <w:rsid w:val="00014876"/>
    <w:rsid w:val="000172EC"/>
    <w:rsid w:val="00020053"/>
    <w:rsid w:val="00021BD3"/>
    <w:rsid w:val="000227F2"/>
    <w:rsid w:val="00025B6B"/>
    <w:rsid w:val="000330E5"/>
    <w:rsid w:val="00036B51"/>
    <w:rsid w:val="0004161E"/>
    <w:rsid w:val="00045C1E"/>
    <w:rsid w:val="00047804"/>
    <w:rsid w:val="00051A9A"/>
    <w:rsid w:val="0005602D"/>
    <w:rsid w:val="00061519"/>
    <w:rsid w:val="000628BA"/>
    <w:rsid w:val="00062949"/>
    <w:rsid w:val="00063AA5"/>
    <w:rsid w:val="00066114"/>
    <w:rsid w:val="0006796E"/>
    <w:rsid w:val="0007146F"/>
    <w:rsid w:val="0007177D"/>
    <w:rsid w:val="000755F2"/>
    <w:rsid w:val="00075B9D"/>
    <w:rsid w:val="00075F76"/>
    <w:rsid w:val="0007603D"/>
    <w:rsid w:val="00084E9E"/>
    <w:rsid w:val="00086161"/>
    <w:rsid w:val="00093081"/>
    <w:rsid w:val="0009478D"/>
    <w:rsid w:val="00096146"/>
    <w:rsid w:val="000A1922"/>
    <w:rsid w:val="000A1D4F"/>
    <w:rsid w:val="000A2C3D"/>
    <w:rsid w:val="000B2583"/>
    <w:rsid w:val="000B33C3"/>
    <w:rsid w:val="000C7EF4"/>
    <w:rsid w:val="000C7F7C"/>
    <w:rsid w:val="000D1DA0"/>
    <w:rsid w:val="000D31B4"/>
    <w:rsid w:val="000D5C23"/>
    <w:rsid w:val="000D7983"/>
    <w:rsid w:val="000D7F23"/>
    <w:rsid w:val="000E6A06"/>
    <w:rsid w:val="000F07EC"/>
    <w:rsid w:val="000F1390"/>
    <w:rsid w:val="000F1998"/>
    <w:rsid w:val="000F1F05"/>
    <w:rsid w:val="000F4E82"/>
    <w:rsid w:val="000F5ABF"/>
    <w:rsid w:val="000F5BDC"/>
    <w:rsid w:val="000F642F"/>
    <w:rsid w:val="00100CE8"/>
    <w:rsid w:val="001038BC"/>
    <w:rsid w:val="00110023"/>
    <w:rsid w:val="001112E3"/>
    <w:rsid w:val="00111F0C"/>
    <w:rsid w:val="00113F07"/>
    <w:rsid w:val="00117E35"/>
    <w:rsid w:val="0012367D"/>
    <w:rsid w:val="001265FE"/>
    <w:rsid w:val="001319A4"/>
    <w:rsid w:val="001415F1"/>
    <w:rsid w:val="00141AB1"/>
    <w:rsid w:val="001424CD"/>
    <w:rsid w:val="0014421A"/>
    <w:rsid w:val="001453F6"/>
    <w:rsid w:val="001508B5"/>
    <w:rsid w:val="00160D52"/>
    <w:rsid w:val="00165B7A"/>
    <w:rsid w:val="001660A5"/>
    <w:rsid w:val="0016690C"/>
    <w:rsid w:val="00167B1C"/>
    <w:rsid w:val="0017015F"/>
    <w:rsid w:val="00172080"/>
    <w:rsid w:val="001761BB"/>
    <w:rsid w:val="00176654"/>
    <w:rsid w:val="00182E74"/>
    <w:rsid w:val="00182F58"/>
    <w:rsid w:val="00194AEB"/>
    <w:rsid w:val="001A49AE"/>
    <w:rsid w:val="001A76B3"/>
    <w:rsid w:val="001B6FFF"/>
    <w:rsid w:val="001C1464"/>
    <w:rsid w:val="001C3005"/>
    <w:rsid w:val="001C5951"/>
    <w:rsid w:val="001D0F96"/>
    <w:rsid w:val="001D2EA1"/>
    <w:rsid w:val="001D6E2E"/>
    <w:rsid w:val="001E09B1"/>
    <w:rsid w:val="001F08F6"/>
    <w:rsid w:val="002016CA"/>
    <w:rsid w:val="00202A5F"/>
    <w:rsid w:val="002153DC"/>
    <w:rsid w:val="0021608F"/>
    <w:rsid w:val="002170CC"/>
    <w:rsid w:val="00217E39"/>
    <w:rsid w:val="00220691"/>
    <w:rsid w:val="00232367"/>
    <w:rsid w:val="00234A65"/>
    <w:rsid w:val="00241ABD"/>
    <w:rsid w:val="002421C5"/>
    <w:rsid w:val="002434FA"/>
    <w:rsid w:val="0024353C"/>
    <w:rsid w:val="00244AD4"/>
    <w:rsid w:val="00250271"/>
    <w:rsid w:val="00252CF4"/>
    <w:rsid w:val="00256D10"/>
    <w:rsid w:val="00257CF1"/>
    <w:rsid w:val="00263BD0"/>
    <w:rsid w:val="002645E9"/>
    <w:rsid w:val="00265C14"/>
    <w:rsid w:val="0026677C"/>
    <w:rsid w:val="0026727F"/>
    <w:rsid w:val="00275A6C"/>
    <w:rsid w:val="00275DB0"/>
    <w:rsid w:val="002770BE"/>
    <w:rsid w:val="00280366"/>
    <w:rsid w:val="002809F1"/>
    <w:rsid w:val="002819F9"/>
    <w:rsid w:val="00292584"/>
    <w:rsid w:val="0029321A"/>
    <w:rsid w:val="00295AED"/>
    <w:rsid w:val="0029696B"/>
    <w:rsid w:val="002A268E"/>
    <w:rsid w:val="002A2A72"/>
    <w:rsid w:val="002A593E"/>
    <w:rsid w:val="002A6603"/>
    <w:rsid w:val="002A68E7"/>
    <w:rsid w:val="002A698E"/>
    <w:rsid w:val="002B73E9"/>
    <w:rsid w:val="002C4DBD"/>
    <w:rsid w:val="002D3E91"/>
    <w:rsid w:val="002D7EE0"/>
    <w:rsid w:val="002E74DD"/>
    <w:rsid w:val="002E7EBB"/>
    <w:rsid w:val="002F2301"/>
    <w:rsid w:val="002F3858"/>
    <w:rsid w:val="002F4481"/>
    <w:rsid w:val="002F6DBE"/>
    <w:rsid w:val="00311D18"/>
    <w:rsid w:val="00314086"/>
    <w:rsid w:val="00314AB7"/>
    <w:rsid w:val="00322343"/>
    <w:rsid w:val="003235A9"/>
    <w:rsid w:val="00327222"/>
    <w:rsid w:val="00341AB6"/>
    <w:rsid w:val="0034254D"/>
    <w:rsid w:val="003450C2"/>
    <w:rsid w:val="00351A2D"/>
    <w:rsid w:val="00351E2F"/>
    <w:rsid w:val="00356B94"/>
    <w:rsid w:val="00356E86"/>
    <w:rsid w:val="00356FDF"/>
    <w:rsid w:val="00357D82"/>
    <w:rsid w:val="003644CA"/>
    <w:rsid w:val="00366CB3"/>
    <w:rsid w:val="00366E50"/>
    <w:rsid w:val="003679F3"/>
    <w:rsid w:val="00372549"/>
    <w:rsid w:val="0037701C"/>
    <w:rsid w:val="00382561"/>
    <w:rsid w:val="00382FA9"/>
    <w:rsid w:val="00384001"/>
    <w:rsid w:val="003867C0"/>
    <w:rsid w:val="003954BC"/>
    <w:rsid w:val="00396DE0"/>
    <w:rsid w:val="003A0E33"/>
    <w:rsid w:val="003A2CCF"/>
    <w:rsid w:val="003B049E"/>
    <w:rsid w:val="003B0DAF"/>
    <w:rsid w:val="003B2EF9"/>
    <w:rsid w:val="003C205F"/>
    <w:rsid w:val="003F197F"/>
    <w:rsid w:val="003F20C7"/>
    <w:rsid w:val="003F328D"/>
    <w:rsid w:val="003F349F"/>
    <w:rsid w:val="004003C0"/>
    <w:rsid w:val="00403304"/>
    <w:rsid w:val="004034EB"/>
    <w:rsid w:val="0040543B"/>
    <w:rsid w:val="0040729D"/>
    <w:rsid w:val="00412638"/>
    <w:rsid w:val="00414191"/>
    <w:rsid w:val="004203EF"/>
    <w:rsid w:val="00420A06"/>
    <w:rsid w:val="00423A87"/>
    <w:rsid w:val="00424263"/>
    <w:rsid w:val="00426CB2"/>
    <w:rsid w:val="00427DEE"/>
    <w:rsid w:val="00437215"/>
    <w:rsid w:val="0044703F"/>
    <w:rsid w:val="004512FA"/>
    <w:rsid w:val="00451E60"/>
    <w:rsid w:val="0045303E"/>
    <w:rsid w:val="0045531D"/>
    <w:rsid w:val="00455CE5"/>
    <w:rsid w:val="00463637"/>
    <w:rsid w:val="00470E8F"/>
    <w:rsid w:val="004767CE"/>
    <w:rsid w:val="00476E0C"/>
    <w:rsid w:val="00477975"/>
    <w:rsid w:val="00477E3E"/>
    <w:rsid w:val="0048444E"/>
    <w:rsid w:val="00484827"/>
    <w:rsid w:val="0049324D"/>
    <w:rsid w:val="004938EA"/>
    <w:rsid w:val="00494DE0"/>
    <w:rsid w:val="004963C9"/>
    <w:rsid w:val="00496DC0"/>
    <w:rsid w:val="004A0990"/>
    <w:rsid w:val="004A1155"/>
    <w:rsid w:val="004A1A00"/>
    <w:rsid w:val="004A204D"/>
    <w:rsid w:val="004A22B2"/>
    <w:rsid w:val="004B15CE"/>
    <w:rsid w:val="004C4B71"/>
    <w:rsid w:val="004C4BF7"/>
    <w:rsid w:val="004C581E"/>
    <w:rsid w:val="004C7650"/>
    <w:rsid w:val="004C765B"/>
    <w:rsid w:val="004D207D"/>
    <w:rsid w:val="004D687B"/>
    <w:rsid w:val="004E3285"/>
    <w:rsid w:val="004E6B39"/>
    <w:rsid w:val="004E6DDE"/>
    <w:rsid w:val="004F58DA"/>
    <w:rsid w:val="004F7C77"/>
    <w:rsid w:val="00511440"/>
    <w:rsid w:val="00511B8D"/>
    <w:rsid w:val="005128FB"/>
    <w:rsid w:val="00516473"/>
    <w:rsid w:val="005167E6"/>
    <w:rsid w:val="00516C52"/>
    <w:rsid w:val="00522F5A"/>
    <w:rsid w:val="005255F4"/>
    <w:rsid w:val="00533D47"/>
    <w:rsid w:val="00544BA2"/>
    <w:rsid w:val="00546983"/>
    <w:rsid w:val="005542D5"/>
    <w:rsid w:val="00560B5A"/>
    <w:rsid w:val="00563B0D"/>
    <w:rsid w:val="00564578"/>
    <w:rsid w:val="005662D1"/>
    <w:rsid w:val="005668E5"/>
    <w:rsid w:val="00572140"/>
    <w:rsid w:val="00576E98"/>
    <w:rsid w:val="0058234F"/>
    <w:rsid w:val="0058661F"/>
    <w:rsid w:val="005938B5"/>
    <w:rsid w:val="005944B0"/>
    <w:rsid w:val="00594780"/>
    <w:rsid w:val="005A590B"/>
    <w:rsid w:val="005A5DD5"/>
    <w:rsid w:val="005A6077"/>
    <w:rsid w:val="005B00AC"/>
    <w:rsid w:val="005B2805"/>
    <w:rsid w:val="005B7BE9"/>
    <w:rsid w:val="005C0A12"/>
    <w:rsid w:val="005C24CB"/>
    <w:rsid w:val="005C3471"/>
    <w:rsid w:val="005C45D7"/>
    <w:rsid w:val="005C4CA7"/>
    <w:rsid w:val="005D2AD6"/>
    <w:rsid w:val="005D664D"/>
    <w:rsid w:val="005E3620"/>
    <w:rsid w:val="005F08E5"/>
    <w:rsid w:val="005F3842"/>
    <w:rsid w:val="005F4D05"/>
    <w:rsid w:val="005F5202"/>
    <w:rsid w:val="005F540B"/>
    <w:rsid w:val="00606A10"/>
    <w:rsid w:val="0061008A"/>
    <w:rsid w:val="006178D6"/>
    <w:rsid w:val="00617D8A"/>
    <w:rsid w:val="006205FB"/>
    <w:rsid w:val="00622C60"/>
    <w:rsid w:val="00626430"/>
    <w:rsid w:val="00630A18"/>
    <w:rsid w:val="00631BC3"/>
    <w:rsid w:val="00631C1B"/>
    <w:rsid w:val="006345AF"/>
    <w:rsid w:val="006360E1"/>
    <w:rsid w:val="006363DC"/>
    <w:rsid w:val="00636C00"/>
    <w:rsid w:val="00643391"/>
    <w:rsid w:val="00645656"/>
    <w:rsid w:val="006459D6"/>
    <w:rsid w:val="00651083"/>
    <w:rsid w:val="006550F2"/>
    <w:rsid w:val="006561CB"/>
    <w:rsid w:val="006634F1"/>
    <w:rsid w:val="00670853"/>
    <w:rsid w:val="006717E2"/>
    <w:rsid w:val="0067420B"/>
    <w:rsid w:val="00675BC9"/>
    <w:rsid w:val="006802E0"/>
    <w:rsid w:val="00680A3F"/>
    <w:rsid w:val="00683C4C"/>
    <w:rsid w:val="00696755"/>
    <w:rsid w:val="006A1AC5"/>
    <w:rsid w:val="006A26AF"/>
    <w:rsid w:val="006A3523"/>
    <w:rsid w:val="006A7E01"/>
    <w:rsid w:val="006C3167"/>
    <w:rsid w:val="006C350C"/>
    <w:rsid w:val="006C45A8"/>
    <w:rsid w:val="006C61EC"/>
    <w:rsid w:val="006C7015"/>
    <w:rsid w:val="006D05A1"/>
    <w:rsid w:val="006D0FEE"/>
    <w:rsid w:val="006D27C2"/>
    <w:rsid w:val="006D44E2"/>
    <w:rsid w:val="006D7AF3"/>
    <w:rsid w:val="006E2E72"/>
    <w:rsid w:val="006E61E5"/>
    <w:rsid w:val="006E66F6"/>
    <w:rsid w:val="006E7037"/>
    <w:rsid w:val="006F0E73"/>
    <w:rsid w:val="006F5594"/>
    <w:rsid w:val="00702499"/>
    <w:rsid w:val="00707328"/>
    <w:rsid w:val="00707F71"/>
    <w:rsid w:val="00711E02"/>
    <w:rsid w:val="00712E75"/>
    <w:rsid w:val="0071664E"/>
    <w:rsid w:val="007210C8"/>
    <w:rsid w:val="00724B94"/>
    <w:rsid w:val="00733967"/>
    <w:rsid w:val="007346CC"/>
    <w:rsid w:val="00744575"/>
    <w:rsid w:val="00745C82"/>
    <w:rsid w:val="007467D6"/>
    <w:rsid w:val="00746A23"/>
    <w:rsid w:val="0075288A"/>
    <w:rsid w:val="00753974"/>
    <w:rsid w:val="0075402B"/>
    <w:rsid w:val="007560FD"/>
    <w:rsid w:val="00760F30"/>
    <w:rsid w:val="00764094"/>
    <w:rsid w:val="007712CF"/>
    <w:rsid w:val="00774EDB"/>
    <w:rsid w:val="007805DE"/>
    <w:rsid w:val="00784204"/>
    <w:rsid w:val="00785E22"/>
    <w:rsid w:val="00786C6D"/>
    <w:rsid w:val="007876AC"/>
    <w:rsid w:val="0079527B"/>
    <w:rsid w:val="0079670F"/>
    <w:rsid w:val="00797625"/>
    <w:rsid w:val="007A334D"/>
    <w:rsid w:val="007A47F4"/>
    <w:rsid w:val="007B1EE5"/>
    <w:rsid w:val="007B3924"/>
    <w:rsid w:val="007B773B"/>
    <w:rsid w:val="007C1DCC"/>
    <w:rsid w:val="007C29B9"/>
    <w:rsid w:val="007C2D1D"/>
    <w:rsid w:val="007C3370"/>
    <w:rsid w:val="007D2A0C"/>
    <w:rsid w:val="007E1AE3"/>
    <w:rsid w:val="007E2915"/>
    <w:rsid w:val="007F18DF"/>
    <w:rsid w:val="007F3FD1"/>
    <w:rsid w:val="007F4341"/>
    <w:rsid w:val="007F593F"/>
    <w:rsid w:val="00800B70"/>
    <w:rsid w:val="00802327"/>
    <w:rsid w:val="00813811"/>
    <w:rsid w:val="008138BB"/>
    <w:rsid w:val="008252A7"/>
    <w:rsid w:val="00826567"/>
    <w:rsid w:val="00830B23"/>
    <w:rsid w:val="00834D02"/>
    <w:rsid w:val="008357CC"/>
    <w:rsid w:val="00835805"/>
    <w:rsid w:val="00836F9C"/>
    <w:rsid w:val="0083783E"/>
    <w:rsid w:val="00840058"/>
    <w:rsid w:val="00841E1C"/>
    <w:rsid w:val="00843E6E"/>
    <w:rsid w:val="008458D4"/>
    <w:rsid w:val="0084703F"/>
    <w:rsid w:val="0084777B"/>
    <w:rsid w:val="0085204B"/>
    <w:rsid w:val="00854DB7"/>
    <w:rsid w:val="00856675"/>
    <w:rsid w:val="0086006B"/>
    <w:rsid w:val="0086059A"/>
    <w:rsid w:val="008620E1"/>
    <w:rsid w:val="008621ED"/>
    <w:rsid w:val="00862727"/>
    <w:rsid w:val="00864A22"/>
    <w:rsid w:val="008675E1"/>
    <w:rsid w:val="0087629F"/>
    <w:rsid w:val="00880084"/>
    <w:rsid w:val="008874F0"/>
    <w:rsid w:val="008903B9"/>
    <w:rsid w:val="00890DF4"/>
    <w:rsid w:val="00891615"/>
    <w:rsid w:val="00891902"/>
    <w:rsid w:val="008926D9"/>
    <w:rsid w:val="00895376"/>
    <w:rsid w:val="008A153D"/>
    <w:rsid w:val="008A4E8F"/>
    <w:rsid w:val="008A6202"/>
    <w:rsid w:val="008A708C"/>
    <w:rsid w:val="008C4887"/>
    <w:rsid w:val="008C5FA0"/>
    <w:rsid w:val="008C6D71"/>
    <w:rsid w:val="008D24C0"/>
    <w:rsid w:val="008D31CA"/>
    <w:rsid w:val="008D406D"/>
    <w:rsid w:val="008E041B"/>
    <w:rsid w:val="008E0931"/>
    <w:rsid w:val="008E43F5"/>
    <w:rsid w:val="008E4473"/>
    <w:rsid w:val="008E61F3"/>
    <w:rsid w:val="008E71AA"/>
    <w:rsid w:val="008F0259"/>
    <w:rsid w:val="008F0C65"/>
    <w:rsid w:val="008F4042"/>
    <w:rsid w:val="008F413C"/>
    <w:rsid w:val="008F4D91"/>
    <w:rsid w:val="009001FB"/>
    <w:rsid w:val="00905807"/>
    <w:rsid w:val="00905B2C"/>
    <w:rsid w:val="00921234"/>
    <w:rsid w:val="0092141C"/>
    <w:rsid w:val="00924BF4"/>
    <w:rsid w:val="009265CE"/>
    <w:rsid w:val="00940172"/>
    <w:rsid w:val="00945899"/>
    <w:rsid w:val="009461AB"/>
    <w:rsid w:val="00951C05"/>
    <w:rsid w:val="00956FD4"/>
    <w:rsid w:val="00957D78"/>
    <w:rsid w:val="0096357E"/>
    <w:rsid w:val="0096375F"/>
    <w:rsid w:val="009674AD"/>
    <w:rsid w:val="00967850"/>
    <w:rsid w:val="00970E8A"/>
    <w:rsid w:val="0097171E"/>
    <w:rsid w:val="00971D29"/>
    <w:rsid w:val="00984DE7"/>
    <w:rsid w:val="00987734"/>
    <w:rsid w:val="0099110D"/>
    <w:rsid w:val="00992849"/>
    <w:rsid w:val="00997D5B"/>
    <w:rsid w:val="009A3AE6"/>
    <w:rsid w:val="009A5F4E"/>
    <w:rsid w:val="009A67A8"/>
    <w:rsid w:val="009A6ABD"/>
    <w:rsid w:val="009A712D"/>
    <w:rsid w:val="009A7961"/>
    <w:rsid w:val="009B1BFF"/>
    <w:rsid w:val="009C2A8C"/>
    <w:rsid w:val="009C3CA1"/>
    <w:rsid w:val="009C560C"/>
    <w:rsid w:val="009D02A7"/>
    <w:rsid w:val="009D1942"/>
    <w:rsid w:val="009D566F"/>
    <w:rsid w:val="009E1F22"/>
    <w:rsid w:val="009E2C35"/>
    <w:rsid w:val="009E38EC"/>
    <w:rsid w:val="009E4A57"/>
    <w:rsid w:val="009E5045"/>
    <w:rsid w:val="009E614A"/>
    <w:rsid w:val="009F0703"/>
    <w:rsid w:val="009F4DD9"/>
    <w:rsid w:val="00A02E19"/>
    <w:rsid w:val="00A0408C"/>
    <w:rsid w:val="00A07C46"/>
    <w:rsid w:val="00A123CA"/>
    <w:rsid w:val="00A14DD5"/>
    <w:rsid w:val="00A21F03"/>
    <w:rsid w:val="00A2215A"/>
    <w:rsid w:val="00A27DC3"/>
    <w:rsid w:val="00A3011A"/>
    <w:rsid w:val="00A3473B"/>
    <w:rsid w:val="00A4268E"/>
    <w:rsid w:val="00A46656"/>
    <w:rsid w:val="00A51101"/>
    <w:rsid w:val="00A51439"/>
    <w:rsid w:val="00A51C37"/>
    <w:rsid w:val="00A60EE3"/>
    <w:rsid w:val="00A63025"/>
    <w:rsid w:val="00A65B10"/>
    <w:rsid w:val="00A66874"/>
    <w:rsid w:val="00A67640"/>
    <w:rsid w:val="00A73B6C"/>
    <w:rsid w:val="00A95006"/>
    <w:rsid w:val="00A96A28"/>
    <w:rsid w:val="00A97B18"/>
    <w:rsid w:val="00A97F97"/>
    <w:rsid w:val="00AA0A9A"/>
    <w:rsid w:val="00AA2157"/>
    <w:rsid w:val="00AA45EB"/>
    <w:rsid w:val="00AA4F4B"/>
    <w:rsid w:val="00AA5DD4"/>
    <w:rsid w:val="00AA74D9"/>
    <w:rsid w:val="00AA74ED"/>
    <w:rsid w:val="00AB17F9"/>
    <w:rsid w:val="00AC3688"/>
    <w:rsid w:val="00AE0C5E"/>
    <w:rsid w:val="00AE2301"/>
    <w:rsid w:val="00AE315D"/>
    <w:rsid w:val="00AF1F5E"/>
    <w:rsid w:val="00B02585"/>
    <w:rsid w:val="00B1312E"/>
    <w:rsid w:val="00B14CC3"/>
    <w:rsid w:val="00B205DA"/>
    <w:rsid w:val="00B26D4E"/>
    <w:rsid w:val="00B27772"/>
    <w:rsid w:val="00B311D3"/>
    <w:rsid w:val="00B348B4"/>
    <w:rsid w:val="00B35429"/>
    <w:rsid w:val="00B44147"/>
    <w:rsid w:val="00B4677F"/>
    <w:rsid w:val="00B54496"/>
    <w:rsid w:val="00B56CE5"/>
    <w:rsid w:val="00B63C1F"/>
    <w:rsid w:val="00B64816"/>
    <w:rsid w:val="00B81731"/>
    <w:rsid w:val="00B83EC7"/>
    <w:rsid w:val="00B844D5"/>
    <w:rsid w:val="00B84AA3"/>
    <w:rsid w:val="00B8651A"/>
    <w:rsid w:val="00B91898"/>
    <w:rsid w:val="00B9630C"/>
    <w:rsid w:val="00BA0A13"/>
    <w:rsid w:val="00BA5336"/>
    <w:rsid w:val="00BA6D3A"/>
    <w:rsid w:val="00BA726F"/>
    <w:rsid w:val="00BB28B1"/>
    <w:rsid w:val="00BB4021"/>
    <w:rsid w:val="00BC3C5A"/>
    <w:rsid w:val="00BC4547"/>
    <w:rsid w:val="00BC4A46"/>
    <w:rsid w:val="00BE2CC7"/>
    <w:rsid w:val="00BE313C"/>
    <w:rsid w:val="00BE4F33"/>
    <w:rsid w:val="00BE6637"/>
    <w:rsid w:val="00BF0FCD"/>
    <w:rsid w:val="00BF2117"/>
    <w:rsid w:val="00BF4962"/>
    <w:rsid w:val="00BF629E"/>
    <w:rsid w:val="00C0194F"/>
    <w:rsid w:val="00C027CF"/>
    <w:rsid w:val="00C04500"/>
    <w:rsid w:val="00C063A2"/>
    <w:rsid w:val="00C0689C"/>
    <w:rsid w:val="00C07AB1"/>
    <w:rsid w:val="00C14C55"/>
    <w:rsid w:val="00C16766"/>
    <w:rsid w:val="00C16F9F"/>
    <w:rsid w:val="00C21E2E"/>
    <w:rsid w:val="00C32123"/>
    <w:rsid w:val="00C337BB"/>
    <w:rsid w:val="00C45DAB"/>
    <w:rsid w:val="00C45DE6"/>
    <w:rsid w:val="00C47D24"/>
    <w:rsid w:val="00C5533E"/>
    <w:rsid w:val="00C55D42"/>
    <w:rsid w:val="00C57966"/>
    <w:rsid w:val="00C61409"/>
    <w:rsid w:val="00C63E6F"/>
    <w:rsid w:val="00C70DC5"/>
    <w:rsid w:val="00C73DD1"/>
    <w:rsid w:val="00C74F7D"/>
    <w:rsid w:val="00C764A2"/>
    <w:rsid w:val="00C778AE"/>
    <w:rsid w:val="00C811C7"/>
    <w:rsid w:val="00C81FB4"/>
    <w:rsid w:val="00C829E8"/>
    <w:rsid w:val="00C84919"/>
    <w:rsid w:val="00C90623"/>
    <w:rsid w:val="00C946F9"/>
    <w:rsid w:val="00CA0B6D"/>
    <w:rsid w:val="00CA60DE"/>
    <w:rsid w:val="00CB0A12"/>
    <w:rsid w:val="00CD5937"/>
    <w:rsid w:val="00CD59CC"/>
    <w:rsid w:val="00CE296F"/>
    <w:rsid w:val="00CE2F51"/>
    <w:rsid w:val="00CE5BFE"/>
    <w:rsid w:val="00CF0479"/>
    <w:rsid w:val="00CF0502"/>
    <w:rsid w:val="00CF3E82"/>
    <w:rsid w:val="00CF65B9"/>
    <w:rsid w:val="00D03AB9"/>
    <w:rsid w:val="00D1037B"/>
    <w:rsid w:val="00D10E3E"/>
    <w:rsid w:val="00D10FA9"/>
    <w:rsid w:val="00D12DFD"/>
    <w:rsid w:val="00D145E1"/>
    <w:rsid w:val="00D156E6"/>
    <w:rsid w:val="00D15795"/>
    <w:rsid w:val="00D20A51"/>
    <w:rsid w:val="00D25209"/>
    <w:rsid w:val="00D25D54"/>
    <w:rsid w:val="00D33952"/>
    <w:rsid w:val="00D3462F"/>
    <w:rsid w:val="00D35BE9"/>
    <w:rsid w:val="00D46FFC"/>
    <w:rsid w:val="00D47DC6"/>
    <w:rsid w:val="00D47F23"/>
    <w:rsid w:val="00D56603"/>
    <w:rsid w:val="00D62CE9"/>
    <w:rsid w:val="00D63A1C"/>
    <w:rsid w:val="00D65AD0"/>
    <w:rsid w:val="00D67796"/>
    <w:rsid w:val="00D71881"/>
    <w:rsid w:val="00D72DCC"/>
    <w:rsid w:val="00D767A6"/>
    <w:rsid w:val="00D8155A"/>
    <w:rsid w:val="00D8272B"/>
    <w:rsid w:val="00D8692D"/>
    <w:rsid w:val="00D87867"/>
    <w:rsid w:val="00D90087"/>
    <w:rsid w:val="00D92E8A"/>
    <w:rsid w:val="00D92F02"/>
    <w:rsid w:val="00D94FE0"/>
    <w:rsid w:val="00D97584"/>
    <w:rsid w:val="00DA0722"/>
    <w:rsid w:val="00DA1C03"/>
    <w:rsid w:val="00DA4858"/>
    <w:rsid w:val="00DA5D71"/>
    <w:rsid w:val="00DA746A"/>
    <w:rsid w:val="00DB257C"/>
    <w:rsid w:val="00DB40FB"/>
    <w:rsid w:val="00DB50D3"/>
    <w:rsid w:val="00DB7EFF"/>
    <w:rsid w:val="00DC3493"/>
    <w:rsid w:val="00DD0F22"/>
    <w:rsid w:val="00DD2EE2"/>
    <w:rsid w:val="00DD2F69"/>
    <w:rsid w:val="00DD41BF"/>
    <w:rsid w:val="00DD4DC8"/>
    <w:rsid w:val="00DE0CDE"/>
    <w:rsid w:val="00DE2727"/>
    <w:rsid w:val="00DE6ED0"/>
    <w:rsid w:val="00DF21BC"/>
    <w:rsid w:val="00DF72F7"/>
    <w:rsid w:val="00E04DC2"/>
    <w:rsid w:val="00E1155D"/>
    <w:rsid w:val="00E126CF"/>
    <w:rsid w:val="00E16164"/>
    <w:rsid w:val="00E23BD4"/>
    <w:rsid w:val="00E23E3B"/>
    <w:rsid w:val="00E301ED"/>
    <w:rsid w:val="00E30BB6"/>
    <w:rsid w:val="00E30BEE"/>
    <w:rsid w:val="00E31478"/>
    <w:rsid w:val="00E31A27"/>
    <w:rsid w:val="00E31C51"/>
    <w:rsid w:val="00E3289D"/>
    <w:rsid w:val="00E34511"/>
    <w:rsid w:val="00E36BF8"/>
    <w:rsid w:val="00E406DE"/>
    <w:rsid w:val="00E52077"/>
    <w:rsid w:val="00E54614"/>
    <w:rsid w:val="00E56244"/>
    <w:rsid w:val="00E57161"/>
    <w:rsid w:val="00E60010"/>
    <w:rsid w:val="00E60885"/>
    <w:rsid w:val="00E62C61"/>
    <w:rsid w:val="00E62F4D"/>
    <w:rsid w:val="00E63E86"/>
    <w:rsid w:val="00E7029D"/>
    <w:rsid w:val="00E7710B"/>
    <w:rsid w:val="00E840F0"/>
    <w:rsid w:val="00E97F3A"/>
    <w:rsid w:val="00EA6563"/>
    <w:rsid w:val="00EB1F8F"/>
    <w:rsid w:val="00EB53B8"/>
    <w:rsid w:val="00EC0EEC"/>
    <w:rsid w:val="00EC4ADB"/>
    <w:rsid w:val="00EC4D6F"/>
    <w:rsid w:val="00ED0022"/>
    <w:rsid w:val="00ED0234"/>
    <w:rsid w:val="00ED25E9"/>
    <w:rsid w:val="00ED2D2D"/>
    <w:rsid w:val="00EE0165"/>
    <w:rsid w:val="00EE0B52"/>
    <w:rsid w:val="00EE2CE1"/>
    <w:rsid w:val="00EE4111"/>
    <w:rsid w:val="00EE5620"/>
    <w:rsid w:val="00EF00E4"/>
    <w:rsid w:val="00EF0C3A"/>
    <w:rsid w:val="00EF2143"/>
    <w:rsid w:val="00EF4643"/>
    <w:rsid w:val="00EF5F5C"/>
    <w:rsid w:val="00F01ED1"/>
    <w:rsid w:val="00F021C6"/>
    <w:rsid w:val="00F103D5"/>
    <w:rsid w:val="00F10CDB"/>
    <w:rsid w:val="00F235B1"/>
    <w:rsid w:val="00F2437A"/>
    <w:rsid w:val="00F268DF"/>
    <w:rsid w:val="00F2772B"/>
    <w:rsid w:val="00F34C0F"/>
    <w:rsid w:val="00F436AE"/>
    <w:rsid w:val="00F439D0"/>
    <w:rsid w:val="00F44F77"/>
    <w:rsid w:val="00F51685"/>
    <w:rsid w:val="00F5701F"/>
    <w:rsid w:val="00F6033C"/>
    <w:rsid w:val="00F645C9"/>
    <w:rsid w:val="00F6732D"/>
    <w:rsid w:val="00F70F60"/>
    <w:rsid w:val="00F76040"/>
    <w:rsid w:val="00F76252"/>
    <w:rsid w:val="00F865FA"/>
    <w:rsid w:val="00F94278"/>
    <w:rsid w:val="00F94835"/>
    <w:rsid w:val="00FA7686"/>
    <w:rsid w:val="00FB0EF9"/>
    <w:rsid w:val="00FB2423"/>
    <w:rsid w:val="00FB404E"/>
    <w:rsid w:val="00FB6470"/>
    <w:rsid w:val="00FB742A"/>
    <w:rsid w:val="00FC1D9D"/>
    <w:rsid w:val="00FC4BA1"/>
    <w:rsid w:val="00FC4FE1"/>
    <w:rsid w:val="00FC528E"/>
    <w:rsid w:val="00FD3DCB"/>
    <w:rsid w:val="00FD4478"/>
    <w:rsid w:val="00FD4633"/>
    <w:rsid w:val="00FE08B2"/>
    <w:rsid w:val="00FE2EE2"/>
    <w:rsid w:val="00FE3B19"/>
    <w:rsid w:val="00FE7F70"/>
    <w:rsid w:val="00FF129D"/>
    <w:rsid w:val="00FF5AA9"/>
    <w:rsid w:val="00FF7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664E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basedOn w:val="Normal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paragraph" w:styleId="Header">
    <w:name w:val="header"/>
    <w:basedOn w:val="Normal"/>
    <w:link w:val="HeaderChar"/>
    <w:rsid w:val="003B2EF9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3B2EF9"/>
    <w:rPr>
      <w:rFonts w:ascii="Times New Roman" w:eastAsia="MS Mincho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uiPriority w:val="39"/>
    <w:rsid w:val="009E38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rsid w:val="00A73B6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locked/>
    <w:rsid w:val="00A73B6C"/>
    <w:rPr>
      <w:rFonts w:ascii="Arial" w:hAnsi="Arial" w:cs="Times New Roman"/>
      <w:sz w:val="18"/>
      <w:szCs w:val="20"/>
      <w:lang w:val="en-GB" w:eastAsia="ko-KR"/>
    </w:rPr>
  </w:style>
  <w:style w:type="paragraph" w:customStyle="1" w:styleId="B1">
    <w:name w:val="B1"/>
    <w:basedOn w:val="List"/>
    <w:link w:val="B1Char"/>
    <w:rsid w:val="006E2E72"/>
    <w:rPr>
      <w:rFonts w:eastAsia="宋体"/>
      <w:lang w:eastAsia="en-US"/>
    </w:rPr>
  </w:style>
  <w:style w:type="character" w:customStyle="1" w:styleId="B1Char">
    <w:name w:val="B1 Char"/>
    <w:link w:val="B1"/>
    <w:rsid w:val="006E2E72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Guidance">
    <w:name w:val="Guidance"/>
    <w:basedOn w:val="Normal"/>
    <w:rsid w:val="00FE2EE2"/>
    <w:rPr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99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550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4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872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36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493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0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C343A-7E77-4CEB-9067-226A25FF7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3</Pages>
  <Words>1371</Words>
  <Characters>7820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 (Qualcomm)</dc:creator>
  <cp:keywords/>
  <dc:description/>
  <cp:lastModifiedBy>Bin Han</cp:lastModifiedBy>
  <cp:revision>64</cp:revision>
  <dcterms:created xsi:type="dcterms:W3CDTF">2021-04-01T13:51:00Z</dcterms:created>
  <dcterms:modified xsi:type="dcterms:W3CDTF">2021-04-02T23:02:00Z</dcterms:modified>
</cp:coreProperties>
</file>